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2AAB5" w14:textId="77777777" w:rsidR="002C6032" w:rsidRDefault="002C6032" w:rsidP="00933756">
      <w:pPr>
        <w:pStyle w:val="NoSpacing"/>
        <w:rPr>
          <w:rFonts w:ascii="Arial" w:hAnsi="Arial" w:cs="Arial"/>
          <w:color w:val="000000"/>
          <w:sz w:val="24"/>
          <w:lang w:val="sr-Latn-CS"/>
        </w:rPr>
      </w:pPr>
    </w:p>
    <w:p w14:paraId="546BCED9" w14:textId="77777777" w:rsidR="002C6032" w:rsidRDefault="002C6032" w:rsidP="00933756">
      <w:pPr>
        <w:pStyle w:val="NoSpacing"/>
        <w:rPr>
          <w:rFonts w:ascii="Arial" w:hAnsi="Arial" w:cs="Arial"/>
          <w:color w:val="000000"/>
          <w:sz w:val="24"/>
          <w:lang w:val="sr-Latn-CS"/>
        </w:rPr>
      </w:pPr>
    </w:p>
    <w:p w14:paraId="46EB46A7" w14:textId="77777777" w:rsidR="002C6032" w:rsidRDefault="002C6032" w:rsidP="00933756">
      <w:pPr>
        <w:pStyle w:val="NoSpacing"/>
        <w:rPr>
          <w:rFonts w:ascii="Arial" w:hAnsi="Arial" w:cs="Arial"/>
          <w:color w:val="000000"/>
          <w:sz w:val="24"/>
          <w:lang w:val="sr-Latn-CS"/>
        </w:rPr>
      </w:pPr>
    </w:p>
    <w:p w14:paraId="1890C1CA" w14:textId="77777777" w:rsidR="00933756" w:rsidRPr="006D62A2" w:rsidRDefault="00933756" w:rsidP="00933756">
      <w:pPr>
        <w:pStyle w:val="NoSpacing"/>
        <w:rPr>
          <w:rFonts w:ascii="Arial" w:hAnsi="Arial" w:cs="Arial"/>
          <w:color w:val="000000"/>
          <w:sz w:val="24"/>
          <w:lang w:val="sr-Latn-CS"/>
        </w:rPr>
      </w:pPr>
    </w:p>
    <w:p w14:paraId="04671244" w14:textId="77777777" w:rsidR="00227334" w:rsidRPr="00FD05EE" w:rsidRDefault="004F6E0A" w:rsidP="00933756">
      <w:pPr>
        <w:jc w:val="center"/>
        <w:rPr>
          <w:rFonts w:ascii="Arial" w:hAnsi="Arial" w:cs="Arial"/>
          <w:sz w:val="24"/>
          <w:lang w:val="sr-Latn-CS"/>
        </w:rPr>
      </w:pPr>
      <w:r w:rsidRPr="00FD05EE">
        <w:rPr>
          <w:rFonts w:ascii="Arial" w:hAnsi="Arial" w:cs="Arial"/>
          <w:sz w:val="24"/>
          <w:lang w:val="sr-Latn-CS"/>
        </w:rPr>
        <w:t>Javni poziv</w:t>
      </w:r>
      <w:r w:rsidR="000F707D" w:rsidRPr="00FD05EE">
        <w:rPr>
          <w:rFonts w:ascii="Arial" w:hAnsi="Arial" w:cs="Arial"/>
          <w:sz w:val="24"/>
          <w:lang w:val="sr-Latn-CS"/>
        </w:rPr>
        <w:t xml:space="preserve"> za nabavku usluga - Usluge organizovanja i realizacije polumaturske ekskurzije</w:t>
      </w:r>
    </w:p>
    <w:p w14:paraId="013470CE" w14:textId="77777777" w:rsidR="00933756" w:rsidRPr="00FD05EE" w:rsidRDefault="00933756" w:rsidP="00933756">
      <w:pPr>
        <w:jc w:val="center"/>
        <w:rPr>
          <w:rFonts w:ascii="Arial" w:hAnsi="Arial" w:cs="Arial"/>
          <w:sz w:val="24"/>
          <w:lang w:val="sr-Latn-CS"/>
        </w:rPr>
      </w:pPr>
    </w:p>
    <w:p w14:paraId="53D847DB" w14:textId="77777777" w:rsidR="00933756" w:rsidRPr="00FD05EE" w:rsidRDefault="00933756" w:rsidP="00933756">
      <w:pPr>
        <w:pStyle w:val="NoSpacing"/>
        <w:rPr>
          <w:rFonts w:ascii="Arial" w:hAnsi="Arial" w:cs="Arial"/>
          <w:b/>
          <w:sz w:val="24"/>
          <w:u w:val="single"/>
          <w:lang w:val="sr-Latn-CS"/>
        </w:rPr>
      </w:pPr>
      <w:r w:rsidRPr="00FD05EE">
        <w:rPr>
          <w:rFonts w:ascii="Arial" w:hAnsi="Arial" w:cs="Arial"/>
          <w:b/>
          <w:sz w:val="24"/>
          <w:u w:val="single"/>
          <w:lang w:val="sr-Latn-CS"/>
        </w:rPr>
        <w:t xml:space="preserve">PODACI O NARUČIOCU: </w:t>
      </w:r>
    </w:p>
    <w:p w14:paraId="2B497F2B" w14:textId="77777777" w:rsidR="00933756" w:rsidRPr="00FD05EE" w:rsidRDefault="004F3846" w:rsidP="00933756">
      <w:pPr>
        <w:pStyle w:val="NoSpacing"/>
        <w:rPr>
          <w:rFonts w:ascii="Arial" w:hAnsi="Arial" w:cs="Arial"/>
          <w:sz w:val="24"/>
          <w:lang w:val="sr-Latn-CS"/>
        </w:rPr>
      </w:pPr>
      <w:r w:rsidRPr="00FD05EE">
        <w:rPr>
          <w:rFonts w:ascii="Arial" w:hAnsi="Arial" w:cs="Arial"/>
          <w:sz w:val="24"/>
          <w:lang w:val="sr-Latn-CS"/>
        </w:rPr>
        <w:t>JU OŠ „Blažo Jo</w:t>
      </w:r>
      <w:r w:rsidR="00933756" w:rsidRPr="00FD05EE">
        <w:rPr>
          <w:rFonts w:ascii="Arial" w:hAnsi="Arial" w:cs="Arial"/>
          <w:sz w:val="24"/>
          <w:lang w:val="sr-Latn-CS"/>
        </w:rPr>
        <w:t>kov Orlandić“</w:t>
      </w:r>
    </w:p>
    <w:p w14:paraId="3DA0550F" w14:textId="77777777" w:rsidR="00933756" w:rsidRPr="00FD05EE" w:rsidRDefault="00933756" w:rsidP="00933756">
      <w:pPr>
        <w:pStyle w:val="NoSpacing"/>
        <w:rPr>
          <w:rFonts w:ascii="Arial" w:hAnsi="Arial" w:cs="Arial"/>
          <w:sz w:val="24"/>
          <w:lang w:val="sr-Latn-CS"/>
        </w:rPr>
      </w:pPr>
      <w:r w:rsidRPr="00FD05EE">
        <w:rPr>
          <w:rFonts w:ascii="Arial" w:hAnsi="Arial" w:cs="Arial"/>
          <w:sz w:val="24"/>
          <w:lang w:val="sr-Latn-CS"/>
        </w:rPr>
        <w:t xml:space="preserve">PIB: </w:t>
      </w:r>
      <w:r w:rsidR="000757B4" w:rsidRPr="00FD05EE">
        <w:rPr>
          <w:rFonts w:ascii="Arial" w:hAnsi="Arial" w:cs="Arial"/>
          <w:sz w:val="24"/>
        </w:rPr>
        <w:t>02002701</w:t>
      </w:r>
    </w:p>
    <w:p w14:paraId="4AEC0261" w14:textId="77777777" w:rsidR="000757B4" w:rsidRPr="00FD05EE" w:rsidRDefault="000757B4" w:rsidP="00933756">
      <w:pPr>
        <w:pStyle w:val="NoSpacing"/>
        <w:rPr>
          <w:rFonts w:ascii="Arial" w:hAnsi="Arial" w:cs="Arial"/>
          <w:sz w:val="24"/>
          <w:lang w:val="sr-Latn-CS"/>
        </w:rPr>
      </w:pPr>
      <w:r w:rsidRPr="00FD05EE">
        <w:rPr>
          <w:rFonts w:ascii="Arial" w:hAnsi="Arial" w:cs="Arial"/>
          <w:sz w:val="24"/>
          <w:lang w:val="sr-Latn-CS"/>
        </w:rPr>
        <w:t>E-mail: skola@os-bjorlandic.edu.me</w:t>
      </w:r>
    </w:p>
    <w:p w14:paraId="5B242C96" w14:textId="77777777" w:rsidR="00933756" w:rsidRPr="00FD05EE" w:rsidRDefault="00933756" w:rsidP="00933756">
      <w:pPr>
        <w:pStyle w:val="NoSpacing"/>
        <w:rPr>
          <w:rFonts w:ascii="Arial" w:hAnsi="Arial" w:cs="Arial"/>
          <w:sz w:val="24"/>
          <w:lang w:val="sr-Latn-CS"/>
        </w:rPr>
      </w:pPr>
      <w:r w:rsidRPr="00FD05EE">
        <w:rPr>
          <w:rFonts w:ascii="Arial" w:hAnsi="Arial" w:cs="Arial"/>
          <w:sz w:val="24"/>
          <w:lang w:val="sr-Latn-CS"/>
        </w:rPr>
        <w:t>Telefon</w:t>
      </w:r>
      <w:r w:rsidR="000757B4" w:rsidRPr="00FD05EE">
        <w:rPr>
          <w:rFonts w:ascii="Arial" w:hAnsi="Arial" w:cs="Arial"/>
          <w:sz w:val="24"/>
          <w:lang w:val="sr-Latn-CS"/>
        </w:rPr>
        <w:t xml:space="preserve">: </w:t>
      </w:r>
      <w:r w:rsidRPr="00FD05EE">
        <w:rPr>
          <w:rFonts w:ascii="Arial" w:hAnsi="Arial" w:cs="Arial"/>
          <w:sz w:val="24"/>
          <w:lang w:val="sr-Latn-CS"/>
        </w:rPr>
        <w:t>030/</w:t>
      </w:r>
      <w:r w:rsidR="000757B4" w:rsidRPr="00FD05EE">
        <w:rPr>
          <w:sz w:val="24"/>
        </w:rPr>
        <w:t xml:space="preserve"> </w:t>
      </w:r>
      <w:r w:rsidR="000757B4" w:rsidRPr="00FD05EE">
        <w:rPr>
          <w:rFonts w:ascii="Arial" w:hAnsi="Arial" w:cs="Arial"/>
          <w:sz w:val="24"/>
          <w:lang w:val="sr-Latn-CS"/>
        </w:rPr>
        <w:t>312-347</w:t>
      </w:r>
    </w:p>
    <w:p w14:paraId="15CF5F2B" w14:textId="77777777" w:rsidR="00090AC3" w:rsidRPr="00FD05EE" w:rsidRDefault="00090AC3" w:rsidP="00933756">
      <w:pPr>
        <w:pStyle w:val="NoSpacing"/>
        <w:rPr>
          <w:rFonts w:ascii="Arial" w:hAnsi="Arial" w:cs="Arial"/>
          <w:sz w:val="24"/>
          <w:lang w:val="sr-Latn-CS"/>
        </w:rPr>
      </w:pPr>
      <w:r w:rsidRPr="00FD05EE">
        <w:rPr>
          <w:rFonts w:ascii="Arial" w:hAnsi="Arial" w:cs="Arial"/>
          <w:sz w:val="24"/>
          <w:lang w:val="sr-Latn-CS"/>
        </w:rPr>
        <w:t>Internet adresa: os-blazojokov.me</w:t>
      </w:r>
    </w:p>
    <w:p w14:paraId="4F82C4F2" w14:textId="77777777" w:rsidR="00933756" w:rsidRPr="00FD05EE" w:rsidRDefault="000A2F47" w:rsidP="00933756">
      <w:pPr>
        <w:pStyle w:val="NoSpacing"/>
        <w:rPr>
          <w:rFonts w:ascii="Arial" w:hAnsi="Arial" w:cs="Arial"/>
          <w:sz w:val="24"/>
          <w:lang w:val="sr-Latn-CS"/>
        </w:rPr>
      </w:pPr>
      <w:r w:rsidRPr="00FD05EE">
        <w:rPr>
          <w:rFonts w:ascii="Arial" w:hAnsi="Arial" w:cs="Arial"/>
          <w:sz w:val="24"/>
          <w:lang w:val="sr-Latn-CS"/>
        </w:rPr>
        <w:t xml:space="preserve">Adresa: </w:t>
      </w:r>
      <w:r w:rsidR="00933756" w:rsidRPr="00FD05EE">
        <w:rPr>
          <w:rFonts w:ascii="Arial" w:hAnsi="Arial" w:cs="Arial"/>
          <w:sz w:val="24"/>
          <w:lang w:val="sr-Latn-CS"/>
        </w:rPr>
        <w:t xml:space="preserve">Ulica </w:t>
      </w:r>
      <w:r w:rsidRPr="00FD05EE">
        <w:rPr>
          <w:rFonts w:ascii="Arial" w:hAnsi="Arial" w:cs="Arial"/>
          <w:sz w:val="24"/>
          <w:lang w:val="sr-Latn-CS"/>
        </w:rPr>
        <w:t>Mila Boškovića br.3</w:t>
      </w:r>
      <w:r w:rsidR="00933756" w:rsidRPr="00FD05EE">
        <w:rPr>
          <w:rFonts w:ascii="Arial" w:hAnsi="Arial" w:cs="Arial"/>
          <w:sz w:val="24"/>
          <w:lang w:val="sr-Latn-CS"/>
        </w:rPr>
        <w:t>, 85000 Bar</w:t>
      </w:r>
    </w:p>
    <w:p w14:paraId="66CA46F6" w14:textId="77777777" w:rsidR="00933756" w:rsidRPr="00FD05EE" w:rsidRDefault="000A2F47" w:rsidP="00933756">
      <w:pPr>
        <w:pStyle w:val="NoSpacing"/>
        <w:rPr>
          <w:rFonts w:ascii="Arial" w:hAnsi="Arial" w:cs="Arial"/>
          <w:sz w:val="24"/>
          <w:lang w:val="sr-Latn-CS"/>
        </w:rPr>
      </w:pPr>
      <w:r w:rsidRPr="00FD05EE">
        <w:rPr>
          <w:rFonts w:ascii="Arial" w:hAnsi="Arial" w:cs="Arial"/>
          <w:sz w:val="24"/>
          <w:lang w:val="sr-Latn-CS"/>
        </w:rPr>
        <w:t xml:space="preserve">Kontakt:    </w:t>
      </w:r>
      <w:r w:rsidR="00933756" w:rsidRPr="00FD05EE">
        <w:rPr>
          <w:rFonts w:ascii="Arial" w:hAnsi="Arial" w:cs="Arial"/>
          <w:sz w:val="24"/>
          <w:lang w:val="sr-Latn-CS"/>
        </w:rPr>
        <w:t>darko.jelic@polj-br.edu.me     067 483 261</w:t>
      </w:r>
    </w:p>
    <w:p w14:paraId="79113D68" w14:textId="77777777" w:rsidR="000A2F47" w:rsidRPr="00FD05EE" w:rsidRDefault="000A2F47" w:rsidP="00933756">
      <w:pPr>
        <w:pStyle w:val="NoSpacing"/>
        <w:rPr>
          <w:rFonts w:ascii="Arial" w:hAnsi="Arial" w:cs="Arial"/>
          <w:lang w:val="sr-Latn-CS"/>
        </w:rPr>
      </w:pPr>
    </w:p>
    <w:p w14:paraId="256DAA28" w14:textId="77777777" w:rsidR="000A2F47" w:rsidRPr="00FD05EE" w:rsidRDefault="000A2F47" w:rsidP="000A2F47">
      <w:pPr>
        <w:shd w:val="clear" w:color="auto" w:fill="FFFFFF"/>
        <w:spacing w:after="30" w:line="240" w:lineRule="auto"/>
        <w:rPr>
          <w:rFonts w:ascii="Arial" w:eastAsia="Times New Roman" w:hAnsi="Arial" w:cs="Arial"/>
          <w:sz w:val="24"/>
          <w:szCs w:val="24"/>
        </w:rPr>
      </w:pPr>
      <w:r w:rsidRPr="00FD05EE">
        <w:rPr>
          <w:rFonts w:ascii="Arial" w:eastAsia="Times New Roman" w:hAnsi="Arial" w:cs="Arial"/>
          <w:b/>
          <w:sz w:val="24"/>
          <w:szCs w:val="24"/>
          <w:u w:val="single"/>
        </w:rPr>
        <w:t>OPIS PREDMETA NABAVKE:</w:t>
      </w:r>
      <w:r w:rsidRPr="00FD05EE">
        <w:rPr>
          <w:rFonts w:ascii="Arial" w:eastAsia="Times New Roman" w:hAnsi="Arial" w:cs="Arial"/>
          <w:sz w:val="24"/>
          <w:szCs w:val="24"/>
        </w:rPr>
        <w:t xml:space="preserve"> Usluge </w:t>
      </w:r>
      <w:r w:rsidR="00643EC7">
        <w:rPr>
          <w:rFonts w:ascii="Arial" w:eastAsia="Times New Roman" w:hAnsi="Arial" w:cs="Arial"/>
          <w:sz w:val="24"/>
          <w:szCs w:val="24"/>
        </w:rPr>
        <w:t xml:space="preserve">organizovanja i </w:t>
      </w:r>
      <w:r w:rsidRPr="00FD05EE">
        <w:rPr>
          <w:rFonts w:ascii="Arial" w:eastAsia="Times New Roman" w:hAnsi="Arial" w:cs="Arial"/>
          <w:sz w:val="24"/>
          <w:szCs w:val="24"/>
        </w:rPr>
        <w:t xml:space="preserve">realizacije </w:t>
      </w:r>
      <w:r w:rsidR="00747F99" w:rsidRPr="00FD05EE">
        <w:rPr>
          <w:rFonts w:ascii="Arial" w:eastAsia="Times New Roman" w:hAnsi="Arial" w:cs="Arial"/>
          <w:sz w:val="24"/>
          <w:szCs w:val="24"/>
        </w:rPr>
        <w:t>polu</w:t>
      </w:r>
      <w:r w:rsidRPr="00FD05EE">
        <w:rPr>
          <w:rFonts w:ascii="Arial" w:eastAsia="Times New Roman" w:hAnsi="Arial" w:cs="Arial"/>
          <w:sz w:val="24"/>
          <w:szCs w:val="24"/>
        </w:rPr>
        <w:t>maturske ekskurzije</w:t>
      </w:r>
    </w:p>
    <w:p w14:paraId="7B257F3E" w14:textId="77777777" w:rsidR="000A2F47" w:rsidRPr="00FD05EE" w:rsidRDefault="000A2F47" w:rsidP="000A2F47">
      <w:pPr>
        <w:shd w:val="clear" w:color="auto" w:fill="FFFFFF"/>
        <w:spacing w:after="30" w:line="240" w:lineRule="auto"/>
        <w:rPr>
          <w:rFonts w:ascii="Arial" w:eastAsia="Times New Roman" w:hAnsi="Arial" w:cs="Arial"/>
          <w:sz w:val="24"/>
          <w:szCs w:val="24"/>
        </w:rPr>
      </w:pPr>
    </w:p>
    <w:p w14:paraId="688F6EFF" w14:textId="77777777" w:rsidR="000A2F47" w:rsidRDefault="000A2F47" w:rsidP="000A2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FD05EE">
        <w:rPr>
          <w:rFonts w:ascii="Arial" w:eastAsia="Times New Roman" w:hAnsi="Arial" w:cs="Arial"/>
          <w:b/>
          <w:sz w:val="24"/>
          <w:szCs w:val="24"/>
          <w:u w:val="single"/>
        </w:rPr>
        <w:t xml:space="preserve">PROCIJENJENA VRIJEDNOST </w:t>
      </w:r>
      <w:r w:rsidRPr="009335C6">
        <w:rPr>
          <w:rFonts w:ascii="Arial" w:eastAsia="Times New Roman" w:hAnsi="Arial" w:cs="Arial"/>
          <w:b/>
          <w:sz w:val="24"/>
          <w:szCs w:val="24"/>
          <w:u w:val="single"/>
        </w:rPr>
        <w:t>NABAVKE:</w:t>
      </w:r>
      <w:r w:rsidRPr="009335C6">
        <w:rPr>
          <w:rFonts w:ascii="Arial" w:eastAsia="Times New Roman" w:hAnsi="Arial" w:cs="Arial"/>
          <w:sz w:val="24"/>
          <w:szCs w:val="24"/>
        </w:rPr>
        <w:t> </w:t>
      </w:r>
      <w:r w:rsidR="00643EC7" w:rsidRPr="009335C6">
        <w:rPr>
          <w:rFonts w:ascii="Arial" w:eastAsia="Times New Roman" w:hAnsi="Arial" w:cs="Arial"/>
          <w:sz w:val="24"/>
          <w:szCs w:val="24"/>
        </w:rPr>
        <w:t>39.425</w:t>
      </w:r>
      <w:r w:rsidR="00282F20" w:rsidRPr="009335C6">
        <w:rPr>
          <w:rFonts w:ascii="Arial" w:eastAsia="Times New Roman" w:hAnsi="Arial" w:cs="Arial"/>
          <w:sz w:val="24"/>
          <w:szCs w:val="24"/>
        </w:rPr>
        <w:t>,00</w:t>
      </w:r>
      <w:r w:rsidRPr="009335C6">
        <w:rPr>
          <w:rFonts w:ascii="Arial" w:eastAsia="Times New Roman" w:hAnsi="Arial" w:cs="Arial"/>
          <w:sz w:val="24"/>
          <w:szCs w:val="24"/>
        </w:rPr>
        <w:t xml:space="preserve"> € </w:t>
      </w:r>
      <w:r w:rsidRPr="00FD05EE">
        <w:rPr>
          <w:rFonts w:ascii="Arial" w:eastAsia="Times New Roman" w:hAnsi="Arial" w:cs="Arial"/>
          <w:sz w:val="24"/>
          <w:szCs w:val="24"/>
        </w:rPr>
        <w:t>sa PDVom</w:t>
      </w:r>
    </w:p>
    <w:p w14:paraId="61A2280B" w14:textId="77777777" w:rsidR="00873BAF" w:rsidRPr="00FD05EE" w:rsidRDefault="00873BAF" w:rsidP="000A2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</w:p>
    <w:p w14:paraId="24E70E0E" w14:textId="77777777" w:rsidR="000A2F47" w:rsidRPr="00FD05EE" w:rsidRDefault="000A2F47" w:rsidP="000A2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FD05EE">
        <w:rPr>
          <w:rFonts w:ascii="Arial" w:eastAsia="Times New Roman" w:hAnsi="Arial" w:cs="Arial"/>
          <w:b/>
          <w:sz w:val="24"/>
          <w:szCs w:val="24"/>
          <w:u w:val="single"/>
        </w:rPr>
        <w:t>USLOVI ZA UČEŠĆE U POSTUPKU I ZAHTJEVI U POGLEDU NAČINA IZVRŠAVANJA PREDMETA NABAVKE:</w:t>
      </w:r>
      <w:r w:rsidRPr="00FD05E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F1303AE" w14:textId="77777777" w:rsidR="0054189F" w:rsidRPr="00FD05EE" w:rsidRDefault="000A2F47" w:rsidP="000A2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FD05EE">
        <w:rPr>
          <w:rFonts w:ascii="Arial" w:eastAsia="Times New Roman" w:hAnsi="Arial" w:cs="Arial"/>
          <w:sz w:val="24"/>
          <w:szCs w:val="24"/>
        </w:rPr>
        <w:t>U postupku nabavke može da učestvuje ponuđač koji posjeduje</w:t>
      </w:r>
      <w:r w:rsidR="0054189F" w:rsidRPr="00FD05EE">
        <w:rPr>
          <w:rFonts w:ascii="Arial" w:eastAsia="Times New Roman" w:hAnsi="Arial" w:cs="Arial"/>
          <w:sz w:val="24"/>
          <w:szCs w:val="24"/>
        </w:rPr>
        <w:t>:</w:t>
      </w:r>
    </w:p>
    <w:p w14:paraId="278106D3" w14:textId="77777777" w:rsidR="000A2F47" w:rsidRPr="00FD05EE" w:rsidRDefault="0054189F" w:rsidP="000A2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val="sr-Latn-RS"/>
        </w:rPr>
      </w:pPr>
      <w:r w:rsidRPr="00FD05EE">
        <w:rPr>
          <w:rFonts w:ascii="Arial" w:eastAsia="Times New Roman" w:hAnsi="Arial" w:cs="Arial"/>
          <w:sz w:val="24"/>
          <w:szCs w:val="24"/>
        </w:rPr>
        <w:t>1</w:t>
      </w:r>
      <w:r w:rsidR="001702D3" w:rsidRPr="00FD05EE">
        <w:rPr>
          <w:rFonts w:ascii="Arial" w:eastAsia="Times New Roman" w:hAnsi="Arial" w:cs="Arial"/>
          <w:sz w:val="24"/>
          <w:szCs w:val="24"/>
        </w:rPr>
        <w:t>.</w:t>
      </w:r>
      <w:r w:rsidR="000A2F47" w:rsidRPr="00FD05EE">
        <w:rPr>
          <w:rFonts w:ascii="Arial" w:eastAsia="Times New Roman" w:hAnsi="Arial" w:cs="Arial"/>
          <w:sz w:val="24"/>
          <w:szCs w:val="24"/>
        </w:rPr>
        <w:t xml:space="preserve"> Licencu za obavljanje djelatnosti turističke agencije (TOUR-OPERATOR),</w:t>
      </w:r>
      <w:r w:rsidRPr="00FD05EE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Pr="00FD05EE">
        <w:rPr>
          <w:rFonts w:ascii="Arial" w:eastAsia="Times New Roman" w:hAnsi="Arial" w:cs="Arial"/>
          <w:sz w:val="24"/>
          <w:szCs w:val="24"/>
          <w:lang w:val="sr-Latn-RS"/>
        </w:rPr>
        <w:t>koja je važeća u vrijeme realizacije eskurzije;</w:t>
      </w:r>
    </w:p>
    <w:p w14:paraId="1BEF939D" w14:textId="77777777" w:rsidR="0054189F" w:rsidRPr="007162A5" w:rsidRDefault="0054189F" w:rsidP="005937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FD05EE">
        <w:rPr>
          <w:rFonts w:ascii="Arial" w:eastAsia="Times New Roman" w:hAnsi="Arial" w:cs="Arial"/>
          <w:sz w:val="24"/>
          <w:szCs w:val="24"/>
          <w:lang w:val="sr-Latn-RS"/>
        </w:rPr>
        <w:t xml:space="preserve">2. Licencu za javni prevoz putnika u unutrašnjosti ili </w:t>
      </w:r>
      <w:r w:rsidRPr="00542EDC">
        <w:rPr>
          <w:rFonts w:ascii="Arial" w:eastAsia="Times New Roman" w:hAnsi="Arial" w:cs="Arial"/>
          <w:sz w:val="24"/>
          <w:szCs w:val="24"/>
          <w:lang w:val="sr-Latn-RS"/>
        </w:rPr>
        <w:t>međunarodnom drumskom saobraćaju, koja je važeća u vrijeme realizacije eskurzije</w:t>
      </w:r>
      <w:r w:rsidR="00593747" w:rsidRPr="00542EDC">
        <w:rPr>
          <w:rFonts w:ascii="Arial" w:eastAsia="Times New Roman" w:hAnsi="Arial" w:cs="Arial"/>
          <w:sz w:val="24"/>
          <w:szCs w:val="24"/>
          <w:lang w:val="sr-Latn-RS"/>
        </w:rPr>
        <w:t xml:space="preserve">. Ukoliko ponuđač </w:t>
      </w:r>
      <w:r w:rsidR="00593747" w:rsidRPr="00542EDC">
        <w:rPr>
          <w:rFonts w:ascii="Arial" w:eastAsia="Times New Roman" w:hAnsi="Arial" w:cs="Arial"/>
          <w:sz w:val="24"/>
          <w:szCs w:val="24"/>
        </w:rPr>
        <w:t xml:space="preserve">(TOUR-OPERATOR) ne posjeduje </w:t>
      </w:r>
      <w:r w:rsidR="00593747" w:rsidRPr="00542EDC">
        <w:rPr>
          <w:rFonts w:ascii="Arial" w:eastAsia="Times New Roman" w:hAnsi="Arial" w:cs="Arial"/>
          <w:sz w:val="24"/>
          <w:szCs w:val="24"/>
          <w:lang w:val="sr-Latn-RS"/>
        </w:rPr>
        <w:t>Licencu za javni prevoz putnika u unutrašnjosti ili međunarodnom drumskom saobraćaju</w:t>
      </w:r>
      <w:r w:rsidR="00593747" w:rsidRPr="00542EDC">
        <w:rPr>
          <w:rFonts w:ascii="Arial" w:eastAsia="Times New Roman" w:hAnsi="Arial" w:cs="Arial"/>
          <w:sz w:val="24"/>
          <w:szCs w:val="24"/>
        </w:rPr>
        <w:t xml:space="preserve">, potrebno je da uz ponudu dostavi ugovor sa </w:t>
      </w:r>
      <w:r w:rsidR="00F72CF7" w:rsidRPr="00542EDC">
        <w:rPr>
          <w:rFonts w:ascii="Arial" w:eastAsia="Times New Roman" w:hAnsi="Arial" w:cs="Arial"/>
          <w:sz w:val="24"/>
          <w:szCs w:val="24"/>
        </w:rPr>
        <w:t xml:space="preserve">licenciranim </w:t>
      </w:r>
      <w:r w:rsidR="00F72CF7" w:rsidRPr="00542EDC">
        <w:rPr>
          <w:rFonts w:ascii="Arial" w:eastAsia="Times New Roman" w:hAnsi="Arial" w:cs="Arial"/>
          <w:sz w:val="24"/>
          <w:szCs w:val="24"/>
          <w:lang w:val="sr-Latn-RS"/>
        </w:rPr>
        <w:t>javnim prevoznikom putnika u unutrašnjosti ili međunarodnom drumskom saobraćaju, koja je važeća u vrijeme realizacije eskurzije i njegovu Licencu.</w:t>
      </w:r>
    </w:p>
    <w:p w14:paraId="50FEA209" w14:textId="77777777" w:rsidR="000A2F47" w:rsidRPr="00542EDC" w:rsidRDefault="0054189F" w:rsidP="000A2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542EDC">
        <w:rPr>
          <w:rFonts w:ascii="Arial" w:eastAsia="Times New Roman" w:hAnsi="Arial" w:cs="Arial"/>
          <w:sz w:val="24"/>
          <w:szCs w:val="24"/>
        </w:rPr>
        <w:t>3</w:t>
      </w:r>
      <w:r w:rsidR="000A2F47" w:rsidRPr="00542EDC">
        <w:rPr>
          <w:rFonts w:ascii="Arial" w:eastAsia="Times New Roman" w:hAnsi="Arial" w:cs="Arial"/>
          <w:sz w:val="24"/>
          <w:szCs w:val="24"/>
        </w:rPr>
        <w:t xml:space="preserve">. </w:t>
      </w:r>
      <w:r w:rsidRPr="00542EDC">
        <w:rPr>
          <w:rFonts w:ascii="Arial" w:eastAsia="Times New Roman" w:hAnsi="Arial" w:cs="Arial"/>
          <w:sz w:val="24"/>
          <w:szCs w:val="24"/>
        </w:rPr>
        <w:t>J</w:t>
      </w:r>
      <w:r w:rsidR="000A2F47" w:rsidRPr="00542EDC">
        <w:rPr>
          <w:rFonts w:ascii="Arial" w:eastAsia="Times New Roman" w:hAnsi="Arial" w:cs="Arial"/>
          <w:sz w:val="24"/>
          <w:szCs w:val="24"/>
        </w:rPr>
        <w:t>emstvo u obliku: neopozive bankarske garancije za dobro izvršenje usluga koja je plativa na prvi poziv i bez prigovora, polise osiguranja ili novčanog depozita na posebnom računu kod poslovne banke, shodno članu 17 Zakona turizmu i ugostiteljstvu ("Sl. list CG", br. 2/2018, 4/2018 - ispr., 13/2</w:t>
      </w:r>
      <w:r w:rsidR="00390F44" w:rsidRPr="00542EDC">
        <w:rPr>
          <w:rFonts w:ascii="Arial" w:eastAsia="Times New Roman" w:hAnsi="Arial" w:cs="Arial"/>
          <w:sz w:val="24"/>
          <w:szCs w:val="24"/>
        </w:rPr>
        <w:t>018, 25/2019, 67/2019, 76/2020);</w:t>
      </w:r>
    </w:p>
    <w:p w14:paraId="539B0F5B" w14:textId="77777777" w:rsidR="00BB1B9D" w:rsidRPr="00FD05EE" w:rsidRDefault="00BB1B9D" w:rsidP="00390F4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val="sr-Latn-RS"/>
        </w:rPr>
      </w:pPr>
      <w:r w:rsidRPr="00FD05EE">
        <w:rPr>
          <w:rFonts w:ascii="Arial" w:eastAsia="Times New Roman" w:hAnsi="Arial" w:cs="Arial"/>
          <w:sz w:val="24"/>
          <w:szCs w:val="24"/>
        </w:rPr>
        <w:t xml:space="preserve">4. </w:t>
      </w:r>
      <w:r w:rsidRPr="00FD05EE">
        <w:rPr>
          <w:rFonts w:ascii="Arial" w:eastAsia="Times New Roman" w:hAnsi="Arial" w:cs="Arial"/>
          <w:sz w:val="24"/>
          <w:szCs w:val="24"/>
          <w:lang w:val="sr-Latn-RS"/>
        </w:rPr>
        <w:t>Uvjerenje, potvrdu ili drugi akt nadležnog organa izdato na osnovu kaznene evidencije, u skladu sa propisima države u kojoj privredni subjekat ima sjedište, odnosno u kojoj ovlašćeno lice tog privrednog subjekta ima prebivalište, radi utvrđivanja uslova da privredni subjekat</w:t>
      </w:r>
      <w:r w:rsidR="004B4A48" w:rsidRPr="00FD05EE">
        <w:rPr>
          <w:rFonts w:ascii="Arial" w:eastAsia="Times New Roman" w:hAnsi="Arial" w:cs="Arial"/>
          <w:sz w:val="24"/>
          <w:szCs w:val="24"/>
          <w:lang w:val="sr-Latn-RS"/>
        </w:rPr>
        <w:t xml:space="preserve"> (ponuđač) nije pravosnažno </w:t>
      </w:r>
      <w:r w:rsidR="004B4A48" w:rsidRPr="00FD05EE">
        <w:rPr>
          <w:rFonts w:ascii="Arial" w:hAnsi="Arial" w:cs="Arial"/>
          <w:sz w:val="24"/>
          <w:lang w:val="sr-Latn-CS"/>
        </w:rPr>
        <w:t>osuđivan i njegov</w:t>
      </w:r>
      <w:r w:rsidRPr="00FD05EE">
        <w:rPr>
          <w:rFonts w:ascii="Arial" w:hAnsi="Arial" w:cs="Arial"/>
          <w:sz w:val="24"/>
          <w:lang w:val="sr-Latn-CS"/>
        </w:rPr>
        <w:t xml:space="preserve"> izvršni direktor nije pravosnažno osuđivan za neko od krivičnih djela sa obilježjima:</w:t>
      </w:r>
      <w:r w:rsidR="006D62A2" w:rsidRPr="00FD05EE">
        <w:rPr>
          <w:rFonts w:ascii="Arial" w:hAnsi="Arial" w:cs="Arial"/>
          <w:sz w:val="24"/>
          <w:lang w:val="sr-Latn-CS"/>
        </w:rPr>
        <w:t xml:space="preserve">a) </w:t>
      </w:r>
      <w:r w:rsidRPr="00FD05EE">
        <w:rPr>
          <w:rFonts w:ascii="Arial" w:hAnsi="Arial" w:cs="Arial"/>
          <w:sz w:val="24"/>
          <w:lang w:val="sr-Latn-CS"/>
        </w:rPr>
        <w:lastRenderedPageBreak/>
        <w:t>kriminalnog udruživanja;</w:t>
      </w:r>
      <w:r w:rsidR="006D62A2" w:rsidRPr="00FD05EE">
        <w:rPr>
          <w:rFonts w:ascii="Arial" w:hAnsi="Arial" w:cs="Arial"/>
          <w:sz w:val="24"/>
          <w:lang w:val="sr-Latn-CS"/>
        </w:rPr>
        <w:t xml:space="preserve"> </w:t>
      </w:r>
      <w:r w:rsidRPr="00FD05EE">
        <w:rPr>
          <w:rFonts w:ascii="Arial" w:hAnsi="Arial" w:cs="Arial"/>
          <w:sz w:val="24"/>
          <w:lang w:val="sr-Latn-CS"/>
        </w:rPr>
        <w:t>b) stvaranja kriminalne organizacije;</w:t>
      </w:r>
      <w:r w:rsidR="006D62A2" w:rsidRPr="00FD05EE">
        <w:rPr>
          <w:rFonts w:ascii="Arial" w:hAnsi="Arial" w:cs="Arial"/>
          <w:sz w:val="24"/>
          <w:lang w:val="sr-Latn-CS"/>
        </w:rPr>
        <w:t xml:space="preserve"> </w:t>
      </w:r>
      <w:r w:rsidRPr="00FD05EE">
        <w:rPr>
          <w:rFonts w:ascii="Arial" w:hAnsi="Arial" w:cs="Arial"/>
          <w:sz w:val="24"/>
          <w:lang w:val="sr-Latn-CS"/>
        </w:rPr>
        <w:t>c) davanje mita;č) primanje mita;</w:t>
      </w:r>
      <w:r w:rsidR="006D62A2" w:rsidRPr="00FD05EE">
        <w:rPr>
          <w:rFonts w:ascii="Arial" w:hAnsi="Arial" w:cs="Arial"/>
          <w:sz w:val="24"/>
          <w:lang w:val="sr-Latn-CS"/>
        </w:rPr>
        <w:t xml:space="preserve"> </w:t>
      </w:r>
      <w:r w:rsidRPr="00FD05EE">
        <w:rPr>
          <w:rFonts w:ascii="Arial" w:hAnsi="Arial" w:cs="Arial"/>
          <w:sz w:val="24"/>
          <w:lang w:val="sr-Latn-CS"/>
        </w:rPr>
        <w:t>ć) davanje mita u privrednom poslovanju;</w:t>
      </w:r>
      <w:r w:rsidR="006D62A2" w:rsidRPr="00FD05EE">
        <w:rPr>
          <w:rFonts w:ascii="Arial" w:hAnsi="Arial" w:cs="Arial"/>
          <w:sz w:val="24"/>
          <w:lang w:val="sr-Latn-CS"/>
        </w:rPr>
        <w:t xml:space="preserve"> </w:t>
      </w:r>
      <w:r w:rsidRPr="00FD05EE">
        <w:rPr>
          <w:rFonts w:ascii="Arial" w:hAnsi="Arial" w:cs="Arial"/>
          <w:sz w:val="24"/>
          <w:lang w:val="sr-Latn-CS"/>
        </w:rPr>
        <w:t>d) primanje mita u privrednom poslovanju;</w:t>
      </w:r>
      <w:r w:rsidR="006D62A2" w:rsidRPr="00FD05EE">
        <w:rPr>
          <w:rFonts w:ascii="Arial" w:hAnsi="Arial" w:cs="Arial"/>
          <w:sz w:val="24"/>
          <w:lang w:val="sr-Latn-CS"/>
        </w:rPr>
        <w:t xml:space="preserve"> </w:t>
      </w:r>
      <w:r w:rsidRPr="00FD05EE">
        <w:rPr>
          <w:rFonts w:ascii="Arial" w:hAnsi="Arial" w:cs="Arial"/>
          <w:sz w:val="24"/>
          <w:lang w:val="sr-Latn-CS"/>
        </w:rPr>
        <w:t>dž) utaja poreza i doprinosa;</w:t>
      </w:r>
      <w:r w:rsidR="006D62A2" w:rsidRPr="00FD05EE">
        <w:rPr>
          <w:rFonts w:ascii="Arial" w:hAnsi="Arial" w:cs="Arial"/>
          <w:sz w:val="24"/>
          <w:lang w:val="sr-Latn-CS"/>
        </w:rPr>
        <w:t xml:space="preserve"> </w:t>
      </w:r>
      <w:r w:rsidRPr="00FD05EE">
        <w:rPr>
          <w:rFonts w:ascii="Arial" w:hAnsi="Arial" w:cs="Arial"/>
          <w:sz w:val="24"/>
          <w:lang w:val="sr-Latn-CS"/>
        </w:rPr>
        <w:t>đ) prevare;</w:t>
      </w:r>
      <w:r w:rsidR="006D62A2" w:rsidRPr="00FD05EE">
        <w:rPr>
          <w:rFonts w:ascii="Arial" w:hAnsi="Arial" w:cs="Arial"/>
          <w:sz w:val="24"/>
          <w:lang w:val="sr-Latn-CS"/>
        </w:rPr>
        <w:t xml:space="preserve"> </w:t>
      </w:r>
      <w:r w:rsidRPr="00FD05EE">
        <w:rPr>
          <w:rFonts w:ascii="Arial" w:hAnsi="Arial" w:cs="Arial"/>
          <w:sz w:val="24"/>
          <w:lang w:val="sr-Latn-CS"/>
        </w:rPr>
        <w:t>e) terorizma;</w:t>
      </w:r>
      <w:r w:rsidR="006D62A2" w:rsidRPr="00FD05EE">
        <w:rPr>
          <w:rFonts w:ascii="Arial" w:hAnsi="Arial" w:cs="Arial"/>
          <w:sz w:val="24"/>
          <w:lang w:val="sr-Latn-CS"/>
        </w:rPr>
        <w:t xml:space="preserve"> </w:t>
      </w:r>
      <w:r w:rsidRPr="00FD05EE">
        <w:rPr>
          <w:rFonts w:ascii="Arial" w:hAnsi="Arial" w:cs="Arial"/>
          <w:sz w:val="24"/>
          <w:lang w:val="sr-Latn-CS"/>
        </w:rPr>
        <w:t>f) finansiranja terorizma;</w:t>
      </w:r>
      <w:r w:rsidR="006D62A2" w:rsidRPr="00FD05EE">
        <w:rPr>
          <w:rFonts w:ascii="Arial" w:hAnsi="Arial" w:cs="Arial"/>
          <w:sz w:val="24"/>
          <w:lang w:val="sr-Latn-CS"/>
        </w:rPr>
        <w:t xml:space="preserve"> </w:t>
      </w:r>
      <w:r w:rsidRPr="00FD05EE">
        <w:rPr>
          <w:rFonts w:ascii="Arial" w:hAnsi="Arial" w:cs="Arial"/>
          <w:sz w:val="24"/>
          <w:lang w:val="sr-Latn-CS"/>
        </w:rPr>
        <w:t>g) terorističkog udruživanja;</w:t>
      </w:r>
      <w:r w:rsidR="006D62A2" w:rsidRPr="00FD05EE">
        <w:rPr>
          <w:rFonts w:ascii="Arial" w:hAnsi="Arial" w:cs="Arial"/>
          <w:sz w:val="24"/>
          <w:lang w:val="sr-Latn-CS"/>
        </w:rPr>
        <w:t xml:space="preserve"> </w:t>
      </w:r>
      <w:r w:rsidRPr="00FD05EE">
        <w:rPr>
          <w:rFonts w:ascii="Arial" w:hAnsi="Arial" w:cs="Arial"/>
          <w:sz w:val="24"/>
          <w:lang w:val="sr-Latn-CS"/>
        </w:rPr>
        <w:t>h) učestovanja u stranim oružanim formacijama;</w:t>
      </w:r>
      <w:r w:rsidR="006D62A2" w:rsidRPr="00FD05EE">
        <w:rPr>
          <w:rFonts w:ascii="Arial" w:hAnsi="Arial" w:cs="Arial"/>
          <w:sz w:val="24"/>
          <w:lang w:val="sr-Latn-CS"/>
        </w:rPr>
        <w:t xml:space="preserve"> </w:t>
      </w:r>
      <w:r w:rsidRPr="00FD05EE">
        <w:rPr>
          <w:rFonts w:ascii="Arial" w:hAnsi="Arial" w:cs="Arial"/>
          <w:sz w:val="24"/>
          <w:lang w:val="sr-Latn-CS"/>
        </w:rPr>
        <w:t>i) pranja novca;</w:t>
      </w:r>
      <w:r w:rsidR="006D62A2" w:rsidRPr="00FD05EE">
        <w:rPr>
          <w:rFonts w:ascii="Arial" w:hAnsi="Arial" w:cs="Arial"/>
          <w:sz w:val="24"/>
          <w:lang w:val="sr-Latn-CS"/>
        </w:rPr>
        <w:t xml:space="preserve"> </w:t>
      </w:r>
      <w:r w:rsidRPr="00FD05EE">
        <w:rPr>
          <w:rFonts w:ascii="Arial" w:hAnsi="Arial" w:cs="Arial"/>
          <w:sz w:val="24"/>
          <w:lang w:val="sr-Latn-CS"/>
        </w:rPr>
        <w:t>j) trgovine ljudima;</w:t>
      </w:r>
      <w:r w:rsidR="006D62A2" w:rsidRPr="00FD05EE">
        <w:rPr>
          <w:rFonts w:ascii="Arial" w:hAnsi="Arial" w:cs="Arial"/>
          <w:sz w:val="24"/>
          <w:lang w:val="sr-Latn-CS"/>
        </w:rPr>
        <w:t xml:space="preserve"> </w:t>
      </w:r>
      <w:r w:rsidRPr="00FD05EE">
        <w:rPr>
          <w:rFonts w:ascii="Arial" w:hAnsi="Arial" w:cs="Arial"/>
          <w:sz w:val="24"/>
          <w:lang w:val="sr-Latn-CS"/>
        </w:rPr>
        <w:t>k) trgovine maloljetnim licima radi usvojenja;</w:t>
      </w:r>
      <w:r w:rsidR="006D62A2" w:rsidRPr="00FD05EE">
        <w:rPr>
          <w:rFonts w:ascii="Arial" w:hAnsi="Arial" w:cs="Arial"/>
          <w:sz w:val="24"/>
          <w:lang w:val="sr-Latn-CS"/>
        </w:rPr>
        <w:t xml:space="preserve"> </w:t>
      </w:r>
      <w:r w:rsidRPr="00FD05EE">
        <w:rPr>
          <w:rFonts w:ascii="Arial" w:hAnsi="Arial" w:cs="Arial"/>
          <w:sz w:val="24"/>
          <w:lang w:val="sr-Latn-CS"/>
        </w:rPr>
        <w:t xml:space="preserve">l) </w:t>
      </w:r>
      <w:r w:rsidRPr="00FD05EE">
        <w:rPr>
          <w:rFonts w:ascii="Arial" w:eastAsia="Times New Roman" w:hAnsi="Arial" w:cs="Arial"/>
          <w:sz w:val="24"/>
          <w:szCs w:val="24"/>
          <w:lang w:val="sr-Latn-RS"/>
        </w:rPr>
        <w:t>zasnivanja ropskog odnosa i prevoza lica u ropskom odnosu</w:t>
      </w:r>
      <w:r w:rsidR="00390F44" w:rsidRPr="00FD05EE">
        <w:rPr>
          <w:rFonts w:ascii="Arial" w:eastAsia="Times New Roman" w:hAnsi="Arial" w:cs="Arial"/>
          <w:sz w:val="24"/>
          <w:szCs w:val="24"/>
          <w:lang w:val="sr-Latn-RS"/>
        </w:rPr>
        <w:t>;</w:t>
      </w:r>
    </w:p>
    <w:p w14:paraId="7EA8F8F6" w14:textId="77777777" w:rsidR="00390F44" w:rsidRPr="00FD05EE" w:rsidRDefault="00390F44" w:rsidP="00390F4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val="sr-Latn-RS"/>
        </w:rPr>
      </w:pPr>
      <w:r w:rsidRPr="00FD05EE">
        <w:rPr>
          <w:rFonts w:ascii="Arial" w:eastAsia="Times New Roman" w:hAnsi="Arial" w:cs="Arial"/>
          <w:sz w:val="24"/>
          <w:szCs w:val="24"/>
          <w:lang w:val="sr-Latn-RS"/>
        </w:rPr>
        <w:t>5. Uvjerenje, potvrdu ili drugi akt koji izdaje organ uprave nadležan za naplatu poreskih prihoda, odnosno nadležni organ države u kojoj privredni subjekat ima sjedište, radi utvrđivanja ispunjenosti uslova u pogledu izmirenja dospjelih obaveza po osnovu poreza i doprinosa za penzijsko i zdravstveno osiguranje, o kojima evidenciju vodi organ uprave nadležan za naplatu poreskih prihoda, odnosno nadležni organ države u kojoj privredni subjekat ima sjedište.</w:t>
      </w:r>
    </w:p>
    <w:p w14:paraId="3363EC94" w14:textId="77777777" w:rsidR="00BB1B9D" w:rsidRPr="00873BAF" w:rsidRDefault="00F72CF7" w:rsidP="000A2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4"/>
          <w:szCs w:val="24"/>
          <w:lang w:val="sr-Latn-RS"/>
        </w:rPr>
      </w:pPr>
      <w:r w:rsidRPr="00FD05EE">
        <w:rPr>
          <w:rFonts w:ascii="Arial" w:eastAsia="Times New Roman" w:hAnsi="Arial" w:cs="Arial"/>
          <w:sz w:val="24"/>
          <w:szCs w:val="24"/>
          <w:lang w:val="sr-Latn-RS"/>
        </w:rPr>
        <w:t xml:space="preserve">6. </w:t>
      </w:r>
      <w:r w:rsidR="0087251E" w:rsidRPr="00542EDC">
        <w:rPr>
          <w:rFonts w:ascii="Arial" w:eastAsia="Times New Roman" w:hAnsi="Arial" w:cs="Arial"/>
          <w:sz w:val="24"/>
          <w:szCs w:val="24"/>
        </w:rPr>
        <w:t>G</w:t>
      </w:r>
      <w:r w:rsidR="004C47C5" w:rsidRPr="00542EDC">
        <w:rPr>
          <w:rFonts w:ascii="Arial" w:eastAsia="Times New Roman" w:hAnsi="Arial" w:cs="Arial"/>
          <w:sz w:val="24"/>
          <w:szCs w:val="24"/>
        </w:rPr>
        <w:t xml:space="preserve">aranciju ponude u iznosu od 2% procijenjene vrijednosti predmeta javne nabavke, kao garanciju ostajanja u obavezi prema ponudi u periodu </w:t>
      </w:r>
      <w:r w:rsidR="0087251E" w:rsidRPr="00542EDC">
        <w:rPr>
          <w:rFonts w:ascii="Arial" w:eastAsia="Times New Roman" w:hAnsi="Arial" w:cs="Arial"/>
          <w:sz w:val="24"/>
          <w:szCs w:val="24"/>
        </w:rPr>
        <w:t xml:space="preserve">do </w:t>
      </w:r>
      <w:r w:rsidR="006B1FAB" w:rsidRPr="00542EDC">
        <w:rPr>
          <w:rFonts w:ascii="Arial" w:eastAsia="Times New Roman" w:hAnsi="Arial" w:cs="Arial"/>
          <w:sz w:val="24"/>
          <w:szCs w:val="24"/>
        </w:rPr>
        <w:t>30.04.2025</w:t>
      </w:r>
      <w:r w:rsidR="00D2469E" w:rsidRPr="00542EDC">
        <w:rPr>
          <w:rFonts w:ascii="Arial" w:eastAsia="Times New Roman" w:hAnsi="Arial" w:cs="Arial"/>
          <w:sz w:val="24"/>
          <w:szCs w:val="24"/>
        </w:rPr>
        <w:t>.god</w:t>
      </w:r>
      <w:r w:rsidR="004C47C5" w:rsidRPr="00542EDC">
        <w:rPr>
          <w:rFonts w:ascii="Arial" w:eastAsia="Times New Roman" w:hAnsi="Arial" w:cs="Arial"/>
          <w:sz w:val="24"/>
          <w:szCs w:val="24"/>
        </w:rPr>
        <w:t>. Garancija ponude će se aktivirati ako ponuđač: 1) odustane od ponude i/ili 2) odbije da potpiše ugovor</w:t>
      </w:r>
      <w:r w:rsidR="00D2469E" w:rsidRPr="00542EDC">
        <w:rPr>
          <w:rFonts w:ascii="Arial" w:eastAsia="Times New Roman" w:hAnsi="Arial" w:cs="Arial"/>
          <w:sz w:val="24"/>
          <w:szCs w:val="24"/>
        </w:rPr>
        <w:t>e</w:t>
      </w:r>
      <w:r w:rsidR="004C47C5" w:rsidRPr="00542EDC">
        <w:rPr>
          <w:rFonts w:ascii="Arial" w:eastAsia="Times New Roman" w:hAnsi="Arial" w:cs="Arial"/>
          <w:sz w:val="24"/>
          <w:szCs w:val="24"/>
        </w:rPr>
        <w:t xml:space="preserve"> o </w:t>
      </w:r>
      <w:r w:rsidR="00D2469E" w:rsidRPr="00542EDC">
        <w:rPr>
          <w:rFonts w:ascii="Arial" w:eastAsia="Times New Roman" w:hAnsi="Arial" w:cs="Arial"/>
          <w:sz w:val="24"/>
          <w:szCs w:val="24"/>
        </w:rPr>
        <w:t xml:space="preserve">realizaciji </w:t>
      </w:r>
      <w:r w:rsidR="00C2708C" w:rsidRPr="00542EDC">
        <w:rPr>
          <w:rFonts w:ascii="Arial" w:eastAsia="Times New Roman" w:hAnsi="Arial" w:cs="Arial"/>
          <w:sz w:val="24"/>
          <w:szCs w:val="24"/>
        </w:rPr>
        <w:t>polumaturske ekskurzije</w:t>
      </w:r>
      <w:r w:rsidR="004C47C5" w:rsidRPr="00542EDC">
        <w:rPr>
          <w:rFonts w:ascii="Arial" w:eastAsia="Times New Roman" w:hAnsi="Arial" w:cs="Arial"/>
          <w:sz w:val="24"/>
          <w:szCs w:val="24"/>
        </w:rPr>
        <w:t>. </w:t>
      </w:r>
    </w:p>
    <w:p w14:paraId="1B77C34F" w14:textId="77777777" w:rsidR="000A2F47" w:rsidRPr="00FD05EE" w:rsidRDefault="00C2708C" w:rsidP="000A2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FD05EE">
        <w:rPr>
          <w:rFonts w:ascii="Arial" w:eastAsia="Times New Roman" w:hAnsi="Arial" w:cs="Arial"/>
          <w:sz w:val="24"/>
          <w:szCs w:val="24"/>
        </w:rPr>
        <w:t>7</w:t>
      </w:r>
      <w:r w:rsidR="000A2F47" w:rsidRPr="00FD05EE">
        <w:rPr>
          <w:rFonts w:ascii="Arial" w:eastAsia="Times New Roman" w:hAnsi="Arial" w:cs="Arial"/>
          <w:sz w:val="24"/>
          <w:szCs w:val="24"/>
        </w:rPr>
        <w:t xml:space="preserve">. Početak izvršenja ugovora (polazak učenika na ekskurziju) je </w:t>
      </w:r>
      <w:r w:rsidR="007162A5">
        <w:rPr>
          <w:rFonts w:ascii="Arial" w:eastAsia="Times New Roman" w:hAnsi="Arial" w:cs="Arial"/>
          <w:sz w:val="24"/>
          <w:szCs w:val="24"/>
        </w:rPr>
        <w:t>29.09.2025</w:t>
      </w:r>
      <w:r w:rsidR="000A2F47" w:rsidRPr="00FD05EE">
        <w:rPr>
          <w:rFonts w:ascii="Arial" w:eastAsia="Times New Roman" w:hAnsi="Arial" w:cs="Arial"/>
          <w:sz w:val="24"/>
          <w:szCs w:val="24"/>
        </w:rPr>
        <w:t>.god.</w:t>
      </w:r>
    </w:p>
    <w:p w14:paraId="5C8C637F" w14:textId="77777777" w:rsidR="000A2F47" w:rsidRPr="00FD05EE" w:rsidRDefault="00C2708C" w:rsidP="000A2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FD05EE">
        <w:rPr>
          <w:rFonts w:ascii="Arial" w:eastAsia="Times New Roman" w:hAnsi="Arial" w:cs="Arial"/>
          <w:sz w:val="24"/>
          <w:szCs w:val="24"/>
        </w:rPr>
        <w:t>8</w:t>
      </w:r>
      <w:r w:rsidR="000A2F47" w:rsidRPr="00FD05EE">
        <w:rPr>
          <w:rFonts w:ascii="Arial" w:eastAsia="Times New Roman" w:hAnsi="Arial" w:cs="Arial"/>
          <w:sz w:val="24"/>
          <w:szCs w:val="24"/>
        </w:rPr>
        <w:t>. Rok plaćanja: unaprijed, prije početka realizacije ugovora.</w:t>
      </w:r>
    </w:p>
    <w:p w14:paraId="10D1E903" w14:textId="77777777" w:rsidR="000A2F47" w:rsidRPr="00FD05EE" w:rsidRDefault="00C2708C" w:rsidP="000A2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FD05EE">
        <w:rPr>
          <w:rFonts w:ascii="Arial" w:eastAsia="Times New Roman" w:hAnsi="Arial" w:cs="Arial"/>
          <w:sz w:val="24"/>
          <w:szCs w:val="24"/>
        </w:rPr>
        <w:t>9</w:t>
      </w:r>
      <w:r w:rsidR="000A2F47" w:rsidRPr="00FD05EE">
        <w:rPr>
          <w:rFonts w:ascii="Arial" w:eastAsia="Times New Roman" w:hAnsi="Arial" w:cs="Arial"/>
          <w:sz w:val="24"/>
          <w:szCs w:val="24"/>
        </w:rPr>
        <w:t>. Način plaćanja: roditelji (staratelji) učenika ugovoreni iznos uplaćuju na račun izabranog ponuđača.</w:t>
      </w:r>
    </w:p>
    <w:p w14:paraId="5FE4E4D1" w14:textId="77777777" w:rsidR="000A2F47" w:rsidRPr="00FD05EE" w:rsidRDefault="00C2708C" w:rsidP="000A2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FD05EE">
        <w:rPr>
          <w:rFonts w:ascii="Arial" w:eastAsia="Times New Roman" w:hAnsi="Arial" w:cs="Arial"/>
          <w:sz w:val="24"/>
          <w:szCs w:val="24"/>
        </w:rPr>
        <w:t>10</w:t>
      </w:r>
      <w:r w:rsidR="000A2F47" w:rsidRPr="00FD05EE">
        <w:rPr>
          <w:rFonts w:ascii="Arial" w:eastAsia="Times New Roman" w:hAnsi="Arial" w:cs="Arial"/>
          <w:sz w:val="24"/>
          <w:szCs w:val="24"/>
        </w:rPr>
        <w:t xml:space="preserve">. Način </w:t>
      </w:r>
      <w:r w:rsidR="000A2F47" w:rsidRPr="00542EDC">
        <w:rPr>
          <w:rFonts w:ascii="Arial" w:eastAsia="Times New Roman" w:hAnsi="Arial" w:cs="Arial"/>
          <w:sz w:val="24"/>
          <w:szCs w:val="24"/>
        </w:rPr>
        <w:t xml:space="preserve">potpisivanja ugovora: </w:t>
      </w:r>
      <w:r w:rsidR="00A63A7F" w:rsidRPr="00542EDC">
        <w:rPr>
          <w:rFonts w:ascii="Arial" w:eastAsia="Times New Roman" w:hAnsi="Arial" w:cs="Arial"/>
          <w:sz w:val="24"/>
          <w:szCs w:val="24"/>
        </w:rPr>
        <w:t>roditelji (staratelji) učenika pojedinačno potpisuju ugovor sa izabranom agencijom</w:t>
      </w:r>
      <w:r w:rsidR="000A2F47" w:rsidRPr="00542EDC">
        <w:rPr>
          <w:rFonts w:ascii="Arial" w:eastAsia="Times New Roman" w:hAnsi="Arial" w:cs="Arial"/>
          <w:sz w:val="24"/>
          <w:szCs w:val="24"/>
        </w:rPr>
        <w:t>.</w:t>
      </w:r>
    </w:p>
    <w:p w14:paraId="6B2AFFC3" w14:textId="77777777" w:rsidR="00B9736D" w:rsidRPr="00542EDC" w:rsidRDefault="00C2708C" w:rsidP="00B9736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542EDC">
        <w:rPr>
          <w:rFonts w:ascii="Arial" w:eastAsia="Times New Roman" w:hAnsi="Arial" w:cs="Arial"/>
          <w:sz w:val="24"/>
          <w:szCs w:val="24"/>
        </w:rPr>
        <w:t>11</w:t>
      </w:r>
      <w:r w:rsidR="00B9736D" w:rsidRPr="00542EDC">
        <w:rPr>
          <w:rFonts w:ascii="Arial" w:eastAsia="Times New Roman" w:hAnsi="Arial" w:cs="Arial"/>
          <w:sz w:val="24"/>
          <w:szCs w:val="24"/>
        </w:rPr>
        <w:t>. Izabrana agencija će troškove za objavu ovog javnog poziva u štampanom mediju nadoknaditi Školi prije potpisivanja ugovora sa roditeljima učenika.</w:t>
      </w:r>
    </w:p>
    <w:p w14:paraId="6BA2D3DF" w14:textId="77777777" w:rsidR="00984978" w:rsidRPr="00542EDC" w:rsidRDefault="006C796B" w:rsidP="0098497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542EDC">
        <w:rPr>
          <w:rFonts w:ascii="Arial" w:eastAsia="Times New Roman" w:hAnsi="Arial" w:cs="Arial"/>
          <w:sz w:val="24"/>
          <w:szCs w:val="24"/>
        </w:rPr>
        <w:t xml:space="preserve">12. </w:t>
      </w:r>
      <w:r w:rsidR="00984978" w:rsidRPr="00542EDC">
        <w:rPr>
          <w:rFonts w:ascii="Arial" w:eastAsia="Times New Roman" w:hAnsi="Arial" w:cs="Arial"/>
          <w:sz w:val="24"/>
          <w:szCs w:val="24"/>
          <w:lang w:val="sr-Latn-ME"/>
        </w:rPr>
        <w:t xml:space="preserve">Ponuđač čija ponuda bude izabrana kao najpovoljnija je dužan da </w:t>
      </w:r>
      <w:r w:rsidR="00EA26E8" w:rsidRPr="00542EDC">
        <w:rPr>
          <w:rFonts w:ascii="Arial" w:eastAsia="Times New Roman" w:hAnsi="Arial" w:cs="Arial"/>
          <w:sz w:val="24"/>
          <w:szCs w:val="24"/>
          <w:lang w:val="sr-Latn-ME"/>
        </w:rPr>
        <w:t xml:space="preserve">prije </w:t>
      </w:r>
      <w:r w:rsidR="00D331B7" w:rsidRPr="00542EDC">
        <w:rPr>
          <w:rFonts w:ascii="Arial" w:eastAsia="Times New Roman" w:hAnsi="Arial" w:cs="Arial"/>
          <w:sz w:val="24"/>
          <w:szCs w:val="24"/>
          <w:lang w:val="sr-Latn-ME"/>
        </w:rPr>
        <w:t>potpisivanja</w:t>
      </w:r>
      <w:r w:rsidR="00984978" w:rsidRPr="00542EDC">
        <w:rPr>
          <w:rFonts w:ascii="Arial" w:eastAsia="Times New Roman" w:hAnsi="Arial" w:cs="Arial"/>
          <w:sz w:val="24"/>
          <w:szCs w:val="24"/>
          <w:lang w:val="sr-Latn-ME"/>
        </w:rPr>
        <w:t xml:space="preserve"> ugovor</w:t>
      </w:r>
      <w:r w:rsidR="00EA26E8" w:rsidRPr="00542EDC">
        <w:rPr>
          <w:rFonts w:ascii="Arial" w:eastAsia="Times New Roman" w:hAnsi="Arial" w:cs="Arial"/>
          <w:sz w:val="24"/>
          <w:szCs w:val="24"/>
          <w:lang w:val="sr-Latn-ME"/>
        </w:rPr>
        <w:t>a</w:t>
      </w:r>
      <w:r w:rsidR="00984978" w:rsidRPr="00542EDC">
        <w:rPr>
          <w:rFonts w:ascii="Arial" w:eastAsia="Times New Roman" w:hAnsi="Arial" w:cs="Arial"/>
          <w:sz w:val="24"/>
          <w:szCs w:val="24"/>
          <w:lang w:val="sr-Latn-ME"/>
        </w:rPr>
        <w:t xml:space="preserve"> o nabavci dostavi </w:t>
      </w:r>
      <w:r w:rsidR="00EA26E8" w:rsidRPr="00542EDC">
        <w:rPr>
          <w:rFonts w:ascii="Arial" w:eastAsia="Times New Roman" w:hAnsi="Arial" w:cs="Arial"/>
          <w:sz w:val="24"/>
          <w:szCs w:val="24"/>
          <w:lang w:val="sr-Latn-ME"/>
        </w:rPr>
        <w:t xml:space="preserve">Školi </w:t>
      </w:r>
      <w:r w:rsidR="00984978" w:rsidRPr="00542EDC">
        <w:rPr>
          <w:rFonts w:ascii="Arial" w:eastAsia="Times New Roman" w:hAnsi="Arial" w:cs="Arial"/>
          <w:sz w:val="24"/>
          <w:szCs w:val="24"/>
          <w:lang w:val="sr-Latn-ME"/>
        </w:rPr>
        <w:t xml:space="preserve">garanciju za dobro izvršenje ugovora, u iznosu od 10% od </w:t>
      </w:r>
      <w:r w:rsidR="00C578B4" w:rsidRPr="00542EDC">
        <w:rPr>
          <w:rFonts w:ascii="Arial" w:eastAsia="Times New Roman" w:hAnsi="Arial" w:cs="Arial"/>
          <w:sz w:val="24"/>
          <w:szCs w:val="24"/>
          <w:lang w:val="sr-Latn-ME"/>
        </w:rPr>
        <w:t xml:space="preserve">ugovorene </w:t>
      </w:r>
      <w:r w:rsidR="00984978" w:rsidRPr="00542EDC">
        <w:rPr>
          <w:rFonts w:ascii="Arial" w:eastAsia="Times New Roman" w:hAnsi="Arial" w:cs="Arial"/>
          <w:sz w:val="24"/>
          <w:szCs w:val="24"/>
          <w:lang w:val="sr-Latn-ME"/>
        </w:rPr>
        <w:t xml:space="preserve">vrijednosti </w:t>
      </w:r>
      <w:r w:rsidR="00C578B4" w:rsidRPr="00542EDC">
        <w:rPr>
          <w:rFonts w:ascii="Arial" w:eastAsia="Times New Roman" w:hAnsi="Arial" w:cs="Arial"/>
          <w:sz w:val="24"/>
          <w:szCs w:val="24"/>
          <w:lang w:val="sr-Latn-ME"/>
        </w:rPr>
        <w:t>ekskurzije</w:t>
      </w:r>
      <w:r w:rsidR="00984978" w:rsidRPr="00542EDC">
        <w:rPr>
          <w:rFonts w:ascii="Arial" w:eastAsia="Times New Roman" w:hAnsi="Arial" w:cs="Arial"/>
          <w:sz w:val="24"/>
          <w:szCs w:val="24"/>
          <w:lang w:val="sr-Latn-ME"/>
        </w:rPr>
        <w:t xml:space="preserve">, </w:t>
      </w:r>
      <w:r w:rsidR="00984978" w:rsidRPr="00542EDC">
        <w:rPr>
          <w:rFonts w:ascii="Arial" w:eastAsia="Times New Roman" w:hAnsi="Arial" w:cs="Arial"/>
          <w:sz w:val="24"/>
          <w:szCs w:val="24"/>
        </w:rPr>
        <w:t xml:space="preserve">koja će se aktivirati ako je raskid ugovora nastao zbog neispunjenja ugovorenih obaveza nastalih činjenjem ili nečinjenjem ponuđača. Period važenja garancije za dobro izvršenje ugovora je </w:t>
      </w:r>
      <w:r w:rsidR="006B1FAB" w:rsidRPr="00542EDC">
        <w:rPr>
          <w:rFonts w:ascii="Arial" w:eastAsia="Times New Roman" w:hAnsi="Arial" w:cs="Arial"/>
          <w:sz w:val="24"/>
          <w:szCs w:val="24"/>
          <w:lang w:val="sr-Latn-ME"/>
        </w:rPr>
        <w:t>do 10.10.2025</w:t>
      </w:r>
      <w:r w:rsidR="00D331B7" w:rsidRPr="00542EDC">
        <w:rPr>
          <w:rFonts w:ascii="Arial" w:eastAsia="Times New Roman" w:hAnsi="Arial" w:cs="Arial"/>
          <w:sz w:val="24"/>
          <w:szCs w:val="24"/>
          <w:lang w:val="sr-Latn-ME"/>
        </w:rPr>
        <w:t>.god.</w:t>
      </w:r>
    </w:p>
    <w:p w14:paraId="60A711EA" w14:textId="77777777" w:rsidR="000A2F47" w:rsidRPr="00FD05EE" w:rsidRDefault="000A2F47" w:rsidP="000A2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</w:p>
    <w:p w14:paraId="04671A40" w14:textId="77777777" w:rsidR="000A2F47" w:rsidRPr="00FD05EE" w:rsidRDefault="000A2F47" w:rsidP="000A2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FD05EE">
        <w:rPr>
          <w:rFonts w:ascii="Arial" w:eastAsia="Times New Roman" w:hAnsi="Arial" w:cs="Arial"/>
          <w:sz w:val="24"/>
          <w:szCs w:val="24"/>
        </w:rPr>
        <w:t xml:space="preserve">NAPOMENA: Ponuđači su dužni da u svojoj ponudi dostave </w:t>
      </w:r>
      <w:r w:rsidR="00747F99" w:rsidRPr="00FD05EE">
        <w:rPr>
          <w:rFonts w:ascii="Arial" w:eastAsia="Times New Roman" w:hAnsi="Arial" w:cs="Arial"/>
          <w:sz w:val="24"/>
          <w:szCs w:val="24"/>
        </w:rPr>
        <w:t xml:space="preserve">originalna dokumenta </w:t>
      </w:r>
      <w:r w:rsidR="00A146F2" w:rsidRPr="00FD05EE">
        <w:rPr>
          <w:rFonts w:ascii="Arial" w:eastAsia="Times New Roman" w:hAnsi="Arial" w:cs="Arial"/>
          <w:sz w:val="24"/>
          <w:szCs w:val="24"/>
        </w:rPr>
        <w:t>(</w:t>
      </w:r>
      <w:r w:rsidR="00747F99" w:rsidRPr="00FD05EE">
        <w:rPr>
          <w:rFonts w:ascii="Arial" w:eastAsia="Times New Roman" w:hAnsi="Arial" w:cs="Arial"/>
          <w:sz w:val="24"/>
          <w:szCs w:val="24"/>
        </w:rPr>
        <w:t xml:space="preserve">ili njihove </w:t>
      </w:r>
      <w:r w:rsidRPr="00FD05EE">
        <w:rPr>
          <w:rFonts w:ascii="Arial" w:eastAsia="Times New Roman" w:hAnsi="Arial" w:cs="Arial"/>
          <w:sz w:val="24"/>
          <w:szCs w:val="24"/>
        </w:rPr>
        <w:t>ovjerene kopije</w:t>
      </w:r>
      <w:r w:rsidR="00A146F2" w:rsidRPr="00FD05EE">
        <w:rPr>
          <w:rFonts w:ascii="Arial" w:eastAsia="Times New Roman" w:hAnsi="Arial" w:cs="Arial"/>
          <w:sz w:val="24"/>
          <w:szCs w:val="24"/>
        </w:rPr>
        <w:t>)</w:t>
      </w:r>
      <w:r w:rsidR="00FB10DB" w:rsidRPr="00FD05EE">
        <w:rPr>
          <w:rFonts w:ascii="Arial" w:eastAsia="Times New Roman" w:hAnsi="Arial" w:cs="Arial"/>
          <w:sz w:val="24"/>
          <w:szCs w:val="24"/>
        </w:rPr>
        <w:t xml:space="preserve"> </w:t>
      </w:r>
      <w:r w:rsidR="00A146F2" w:rsidRPr="00FD05EE">
        <w:rPr>
          <w:rFonts w:ascii="Arial" w:eastAsia="Times New Roman" w:hAnsi="Arial" w:cs="Arial"/>
          <w:sz w:val="24"/>
          <w:szCs w:val="24"/>
        </w:rPr>
        <w:t>koja su tražena</w:t>
      </w:r>
      <w:r w:rsidR="001702D3" w:rsidRPr="00FD05EE">
        <w:rPr>
          <w:rFonts w:ascii="Arial" w:eastAsia="Times New Roman" w:hAnsi="Arial" w:cs="Arial"/>
          <w:sz w:val="24"/>
          <w:szCs w:val="24"/>
        </w:rPr>
        <w:t xml:space="preserve"> </w:t>
      </w:r>
      <w:r w:rsidR="00FB10DB" w:rsidRPr="00FD05EE">
        <w:rPr>
          <w:rFonts w:ascii="Arial" w:eastAsia="Times New Roman" w:hAnsi="Arial" w:cs="Arial"/>
          <w:sz w:val="24"/>
          <w:szCs w:val="24"/>
        </w:rPr>
        <w:t>u Uslovima za učešće u postupku nabavke (stavke 1., 2., 3., 4</w:t>
      </w:r>
      <w:r w:rsidR="00C2708C" w:rsidRPr="00FD05EE">
        <w:rPr>
          <w:rFonts w:ascii="Arial" w:eastAsia="Times New Roman" w:hAnsi="Arial" w:cs="Arial"/>
          <w:sz w:val="24"/>
          <w:szCs w:val="24"/>
        </w:rPr>
        <w:t>.,</w:t>
      </w:r>
      <w:r w:rsidR="00C323E6" w:rsidRPr="00FD05EE">
        <w:rPr>
          <w:rFonts w:ascii="Arial" w:eastAsia="Times New Roman" w:hAnsi="Arial" w:cs="Arial"/>
          <w:sz w:val="24"/>
          <w:szCs w:val="24"/>
        </w:rPr>
        <w:t xml:space="preserve"> 5.</w:t>
      </w:r>
      <w:r w:rsidR="00C2708C" w:rsidRPr="00FD05EE">
        <w:rPr>
          <w:rFonts w:ascii="Arial" w:eastAsia="Times New Roman" w:hAnsi="Arial" w:cs="Arial"/>
          <w:sz w:val="24"/>
          <w:szCs w:val="24"/>
        </w:rPr>
        <w:t xml:space="preserve"> i 6.</w:t>
      </w:r>
      <w:r w:rsidR="00C323E6" w:rsidRPr="00FD05EE">
        <w:rPr>
          <w:rFonts w:ascii="Arial" w:eastAsia="Times New Roman" w:hAnsi="Arial" w:cs="Arial"/>
          <w:sz w:val="24"/>
          <w:szCs w:val="24"/>
        </w:rPr>
        <w:t xml:space="preserve">). </w:t>
      </w:r>
      <w:r w:rsidRPr="00FD05EE">
        <w:rPr>
          <w:rFonts w:ascii="Arial" w:eastAsia="Times New Roman" w:hAnsi="Arial" w:cs="Arial"/>
          <w:sz w:val="24"/>
          <w:szCs w:val="24"/>
        </w:rPr>
        <w:t xml:space="preserve">Ukoliko Ponuđači u svojoj ponudi ne dostave ovjerene kopije </w:t>
      </w:r>
      <w:r w:rsidR="00C323E6" w:rsidRPr="00FD05EE">
        <w:rPr>
          <w:rFonts w:ascii="Arial" w:eastAsia="Times New Roman" w:hAnsi="Arial" w:cs="Arial"/>
          <w:sz w:val="24"/>
          <w:szCs w:val="24"/>
        </w:rPr>
        <w:t>traženih dokumenata</w:t>
      </w:r>
      <w:r w:rsidR="00B9736D" w:rsidRPr="00FD05EE">
        <w:rPr>
          <w:rFonts w:ascii="Arial" w:eastAsia="Times New Roman" w:hAnsi="Arial" w:cs="Arial"/>
          <w:sz w:val="24"/>
          <w:szCs w:val="24"/>
        </w:rPr>
        <w:t xml:space="preserve"> i</w:t>
      </w:r>
      <w:r w:rsidRPr="00FD05EE">
        <w:rPr>
          <w:rFonts w:ascii="Arial" w:eastAsia="Times New Roman" w:hAnsi="Arial" w:cs="Arial"/>
          <w:sz w:val="24"/>
          <w:szCs w:val="24"/>
        </w:rPr>
        <w:t xml:space="preserve"> ukoliko ponuđači u svojoj ponudi ne prihvate sve zahtjeve u pogledu načina izvršavanja predmeta nabavke </w:t>
      </w:r>
      <w:r w:rsidR="00D331B7" w:rsidRPr="00FD05EE">
        <w:rPr>
          <w:rFonts w:ascii="Arial" w:eastAsia="Times New Roman" w:hAnsi="Arial" w:cs="Arial"/>
          <w:sz w:val="24"/>
          <w:szCs w:val="24"/>
        </w:rPr>
        <w:t>(od tačke 7. do tačke 12</w:t>
      </w:r>
      <w:r w:rsidRPr="00FD05EE">
        <w:rPr>
          <w:rFonts w:ascii="Arial" w:eastAsia="Times New Roman" w:hAnsi="Arial" w:cs="Arial"/>
          <w:sz w:val="24"/>
          <w:szCs w:val="24"/>
        </w:rPr>
        <w:t>.), njihova ponuda biće odbijena</w:t>
      </w:r>
      <w:r w:rsidR="00607EB1" w:rsidRPr="00FD05EE">
        <w:rPr>
          <w:rFonts w:ascii="Arial" w:eastAsia="Times New Roman" w:hAnsi="Arial" w:cs="Arial"/>
          <w:sz w:val="24"/>
          <w:szCs w:val="24"/>
        </w:rPr>
        <w:t xml:space="preserve"> kao neispravna</w:t>
      </w:r>
      <w:r w:rsidRPr="00FD05EE">
        <w:rPr>
          <w:rFonts w:ascii="Arial" w:eastAsia="Times New Roman" w:hAnsi="Arial" w:cs="Arial"/>
          <w:sz w:val="24"/>
          <w:szCs w:val="24"/>
        </w:rPr>
        <w:t>.</w:t>
      </w:r>
    </w:p>
    <w:p w14:paraId="0266AD5F" w14:textId="77777777" w:rsidR="00607EB1" w:rsidRPr="00FD05EE" w:rsidRDefault="00607EB1" w:rsidP="000A2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</w:p>
    <w:p w14:paraId="3815B7C1" w14:textId="77777777" w:rsidR="00607EB1" w:rsidRPr="00FD05EE" w:rsidRDefault="00607EB1" w:rsidP="00607EB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D05EE">
        <w:rPr>
          <w:rFonts w:ascii="Arial" w:eastAsia="Times New Roman" w:hAnsi="Arial" w:cs="Arial"/>
          <w:b/>
          <w:sz w:val="24"/>
          <w:szCs w:val="24"/>
          <w:u w:val="single"/>
        </w:rPr>
        <w:t>TEHNIČKA SPECIFIKACIJA PREDMETA NABAVKE: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5376"/>
        <w:gridCol w:w="1337"/>
      </w:tblGrid>
      <w:tr w:rsidR="00FD05EE" w:rsidRPr="00FD05EE" w14:paraId="4E0AADD0" w14:textId="77777777" w:rsidTr="008F67EB">
        <w:tc>
          <w:tcPr>
            <w:tcW w:w="1410" w:type="pct"/>
            <w:shd w:val="clear" w:color="auto" w:fill="auto"/>
          </w:tcPr>
          <w:p w14:paraId="34374155" w14:textId="77777777" w:rsidR="00607EB1" w:rsidRPr="00FD05EE" w:rsidRDefault="00607EB1" w:rsidP="002D15C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05E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OPIS PREDMETA NABAVKE</w:t>
            </w:r>
            <w:r w:rsidRPr="00FD05EE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2875" w:type="pct"/>
            <w:shd w:val="clear" w:color="auto" w:fill="auto"/>
          </w:tcPr>
          <w:p w14:paraId="46D218AB" w14:textId="77777777" w:rsidR="00607EB1" w:rsidRPr="00FD05EE" w:rsidRDefault="00607EB1" w:rsidP="002D15C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05EE">
              <w:rPr>
                <w:rFonts w:ascii="Arial" w:eastAsia="Times New Roman" w:hAnsi="Arial" w:cs="Arial"/>
                <w:sz w:val="24"/>
                <w:szCs w:val="24"/>
              </w:rPr>
              <w:t>BITNE KARAKTERISTIKE PREDMETA NABAVKE</w:t>
            </w:r>
          </w:p>
        </w:tc>
        <w:tc>
          <w:tcPr>
            <w:tcW w:w="715" w:type="pct"/>
            <w:shd w:val="clear" w:color="auto" w:fill="FFFFFF"/>
            <w:vAlign w:val="center"/>
          </w:tcPr>
          <w:p w14:paraId="05093A35" w14:textId="77777777" w:rsidR="00607EB1" w:rsidRPr="00FD05EE" w:rsidRDefault="00607EB1" w:rsidP="002D15C7">
            <w:pPr>
              <w:spacing w:after="13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05EE">
              <w:rPr>
                <w:rFonts w:ascii="Arial" w:eastAsia="Times New Roman" w:hAnsi="Arial" w:cs="Arial"/>
                <w:sz w:val="24"/>
                <w:szCs w:val="24"/>
              </w:rPr>
              <w:br/>
              <w:t>KOLIČINA</w:t>
            </w:r>
          </w:p>
        </w:tc>
      </w:tr>
      <w:tr w:rsidR="00FD05EE" w:rsidRPr="00FD05EE" w14:paraId="0CA157DA" w14:textId="77777777" w:rsidTr="008F67EB">
        <w:tc>
          <w:tcPr>
            <w:tcW w:w="1410" w:type="pct"/>
            <w:shd w:val="clear" w:color="auto" w:fill="auto"/>
          </w:tcPr>
          <w:p w14:paraId="0ABAE500" w14:textId="77777777" w:rsidR="00607EB1" w:rsidRPr="00FD05EE" w:rsidRDefault="00607EB1" w:rsidP="002D15C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05EE">
              <w:rPr>
                <w:rFonts w:ascii="Arial" w:eastAsia="Times New Roman" w:hAnsi="Arial" w:cs="Arial"/>
                <w:sz w:val="24"/>
                <w:szCs w:val="24"/>
              </w:rPr>
              <w:t xml:space="preserve">Polumaturska ekskurzija na relaciji: Bar - Zlatibor - Beograd - Novi Sad - Beograd - Kragujevac </w:t>
            </w:r>
            <w:r w:rsidR="006B1FAB">
              <w:rPr>
                <w:rFonts w:ascii="Arial" w:eastAsia="Times New Roman" w:hAnsi="Arial" w:cs="Arial"/>
                <w:sz w:val="24"/>
                <w:szCs w:val="24"/>
              </w:rPr>
              <w:t xml:space="preserve">- Zlatibor </w:t>
            </w:r>
            <w:r w:rsidRPr="00FD05EE">
              <w:rPr>
                <w:rFonts w:ascii="Arial" w:eastAsia="Times New Roman" w:hAnsi="Arial" w:cs="Arial"/>
                <w:sz w:val="24"/>
                <w:szCs w:val="24"/>
              </w:rPr>
              <w:t>- Bar</w:t>
            </w:r>
          </w:p>
        </w:tc>
        <w:tc>
          <w:tcPr>
            <w:tcW w:w="2875" w:type="pct"/>
            <w:shd w:val="clear" w:color="auto" w:fill="auto"/>
          </w:tcPr>
          <w:p w14:paraId="3EEFDBB6" w14:textId="77777777" w:rsidR="007162A5" w:rsidRDefault="00E369E7" w:rsidP="002D15C7">
            <w:pPr>
              <w:spacing w:after="15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FD05EE">
              <w:rPr>
                <w:rFonts w:ascii="Arial" w:eastAsia="Times New Roman" w:hAnsi="Arial" w:cs="Arial"/>
                <w:sz w:val="24"/>
                <w:szCs w:val="24"/>
              </w:rPr>
              <w:t xml:space="preserve">1.dan: </w:t>
            </w:r>
            <w:r w:rsidR="007162A5" w:rsidRPr="001F7D55">
              <w:rPr>
                <w:rFonts w:ascii="Arial" w:eastAsia="Times New Roman" w:hAnsi="Arial" w:cs="Arial"/>
                <w:sz w:val="24"/>
                <w:szCs w:val="24"/>
              </w:rPr>
              <w:t xml:space="preserve">Polazak autobusom u 6  časova ispred </w:t>
            </w:r>
            <w:r w:rsidR="008C77C1">
              <w:rPr>
                <w:rFonts w:ascii="Arial" w:eastAsia="Times New Roman" w:hAnsi="Arial" w:cs="Arial"/>
                <w:sz w:val="24"/>
                <w:szCs w:val="24"/>
              </w:rPr>
              <w:t>Sportske dvorane “Topolica” u Baru</w:t>
            </w:r>
            <w:r w:rsidR="007162A5" w:rsidRPr="001F7D55">
              <w:rPr>
                <w:rFonts w:ascii="Arial" w:eastAsia="Times New Roman" w:hAnsi="Arial" w:cs="Arial"/>
                <w:sz w:val="24"/>
                <w:szCs w:val="24"/>
              </w:rPr>
              <w:t>, vožnja preko Podgorice, Mateševa, Kolašina, Bijelog Polja</w:t>
            </w:r>
            <w:r w:rsidR="003A4869">
              <w:rPr>
                <w:rFonts w:ascii="Arial" w:eastAsia="Times New Roman" w:hAnsi="Arial" w:cs="Arial"/>
                <w:sz w:val="24"/>
                <w:szCs w:val="24"/>
              </w:rPr>
              <w:t xml:space="preserve">, dolazak u Prijepolje, </w:t>
            </w:r>
            <w:r w:rsidR="008B2873" w:rsidRPr="001F7D55">
              <w:rPr>
                <w:rFonts w:ascii="Arial" w:eastAsia="Times New Roman" w:hAnsi="Arial" w:cs="Arial"/>
                <w:sz w:val="24"/>
                <w:szCs w:val="24"/>
              </w:rPr>
              <w:t>obilazak Manastira Mileševa. Usputne pauze po potrebi. Nastavak putovanja prema Zlatiboru, dolazak na Zlatibor, smještaj u hotelu, ručak. Posle ručka upoznavanje Zlatibora, odlazak u Sirogojno, razgledanje Stopića pećine i Crkve Svetog Petra i Pavla</w:t>
            </w:r>
            <w:r w:rsidR="001F7D55" w:rsidRPr="001F7D55">
              <w:rPr>
                <w:rFonts w:ascii="Arial" w:eastAsia="Times New Roman" w:hAnsi="Arial" w:cs="Arial"/>
                <w:sz w:val="24"/>
                <w:szCs w:val="24"/>
              </w:rPr>
              <w:t>. Večera, disko veče, noćenje.</w:t>
            </w:r>
          </w:p>
          <w:p w14:paraId="12CC9D20" w14:textId="77777777" w:rsidR="006D43F0" w:rsidRPr="00FD05EE" w:rsidRDefault="00E369E7" w:rsidP="002D15C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05EE">
              <w:rPr>
                <w:rFonts w:ascii="Arial" w:eastAsia="Times New Roman" w:hAnsi="Arial" w:cs="Arial"/>
                <w:sz w:val="24"/>
                <w:szCs w:val="24"/>
              </w:rPr>
              <w:t xml:space="preserve">2. dan: </w:t>
            </w:r>
            <w:r w:rsidR="001F7D55" w:rsidRPr="001F7D55">
              <w:rPr>
                <w:rFonts w:ascii="Arial" w:eastAsia="Times New Roman" w:hAnsi="Arial" w:cs="Arial"/>
                <w:sz w:val="24"/>
                <w:szCs w:val="24"/>
              </w:rPr>
              <w:t>Doručak, putovanje p</w:t>
            </w:r>
            <w:r w:rsidR="001F7D55">
              <w:rPr>
                <w:rFonts w:ascii="Arial" w:eastAsia="Times New Roman" w:hAnsi="Arial" w:cs="Arial"/>
                <w:sz w:val="24"/>
                <w:szCs w:val="24"/>
              </w:rPr>
              <w:t>rema Beogradu, pauze po potrebi. D</w:t>
            </w:r>
            <w:r w:rsidR="001F7D55" w:rsidRPr="001F7D55">
              <w:rPr>
                <w:rFonts w:ascii="Arial" w:eastAsia="Times New Roman" w:hAnsi="Arial" w:cs="Arial"/>
                <w:sz w:val="24"/>
                <w:szCs w:val="24"/>
              </w:rPr>
              <w:t>ola</w:t>
            </w:r>
            <w:r w:rsidR="001F7D55">
              <w:rPr>
                <w:rFonts w:ascii="Arial" w:eastAsia="Times New Roman" w:hAnsi="Arial" w:cs="Arial"/>
                <w:sz w:val="24"/>
                <w:szCs w:val="24"/>
              </w:rPr>
              <w:t xml:space="preserve">zak u Beograd, </w:t>
            </w:r>
            <w:r w:rsidR="001F7D55" w:rsidRPr="001F7D55">
              <w:rPr>
                <w:rFonts w:ascii="Arial" w:eastAsia="Times New Roman" w:hAnsi="Arial" w:cs="Arial"/>
                <w:sz w:val="24"/>
                <w:szCs w:val="24"/>
              </w:rPr>
              <w:t xml:space="preserve">u pratnji stručnih vodiča obilazak stadiona Fudbalskog kluba </w:t>
            </w:r>
            <w:r w:rsidR="008C77C1">
              <w:rPr>
                <w:rFonts w:ascii="Arial" w:eastAsia="Times New Roman" w:hAnsi="Arial" w:cs="Arial"/>
                <w:sz w:val="24"/>
                <w:szCs w:val="24"/>
              </w:rPr>
              <w:t>“Crvena z</w:t>
            </w:r>
            <w:r w:rsidR="001F7D55" w:rsidRPr="001F7D55">
              <w:rPr>
                <w:rFonts w:ascii="Arial" w:eastAsia="Times New Roman" w:hAnsi="Arial" w:cs="Arial"/>
                <w:sz w:val="24"/>
                <w:szCs w:val="24"/>
              </w:rPr>
              <w:t>vezda</w:t>
            </w:r>
            <w:r w:rsidR="008C77C1">
              <w:rPr>
                <w:rFonts w:ascii="Arial" w:eastAsia="Times New Roman" w:hAnsi="Arial" w:cs="Arial"/>
                <w:sz w:val="24"/>
                <w:szCs w:val="24"/>
              </w:rPr>
              <w:t>”</w:t>
            </w:r>
            <w:r w:rsidR="001F7D55"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  <w:r w:rsidR="001F7D55" w:rsidRPr="001F7D55">
              <w:rPr>
                <w:rFonts w:ascii="Arial" w:eastAsia="Times New Roman" w:hAnsi="Arial" w:cs="Arial"/>
                <w:sz w:val="24"/>
                <w:szCs w:val="24"/>
              </w:rPr>
              <w:t xml:space="preserve"> Muzeja stadiona</w:t>
            </w:r>
            <w:r w:rsidR="009C12B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1F7D55" w:rsidRPr="001F7D55">
              <w:rPr>
                <w:rFonts w:ascii="Arial" w:eastAsia="Times New Roman" w:hAnsi="Arial" w:cs="Arial"/>
                <w:sz w:val="24"/>
                <w:szCs w:val="24"/>
              </w:rPr>
              <w:t xml:space="preserve"> vizuelno </w:t>
            </w:r>
            <w:r w:rsidR="009C12B8">
              <w:rPr>
                <w:rFonts w:ascii="Arial" w:eastAsia="Times New Roman" w:hAnsi="Arial" w:cs="Arial"/>
                <w:sz w:val="24"/>
                <w:szCs w:val="24"/>
              </w:rPr>
              <w:t>stadion Fudbalskog kluba</w:t>
            </w:r>
            <w:r w:rsidR="001F7D55" w:rsidRPr="001F7D5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C77C1">
              <w:rPr>
                <w:rFonts w:ascii="Arial" w:eastAsia="Times New Roman" w:hAnsi="Arial" w:cs="Arial"/>
                <w:sz w:val="24"/>
                <w:szCs w:val="24"/>
              </w:rPr>
              <w:t>“</w:t>
            </w:r>
            <w:r w:rsidR="001F7D55" w:rsidRPr="001F7D55">
              <w:rPr>
                <w:rFonts w:ascii="Arial" w:eastAsia="Times New Roman" w:hAnsi="Arial" w:cs="Arial"/>
                <w:sz w:val="24"/>
                <w:szCs w:val="24"/>
              </w:rPr>
              <w:t>Partizan</w:t>
            </w:r>
            <w:r w:rsidR="008C77C1">
              <w:rPr>
                <w:rFonts w:ascii="Arial" w:eastAsia="Times New Roman" w:hAnsi="Arial" w:cs="Arial"/>
                <w:sz w:val="24"/>
                <w:szCs w:val="24"/>
              </w:rPr>
              <w:t>”</w:t>
            </w:r>
            <w:r w:rsidR="009C12B8">
              <w:rPr>
                <w:rFonts w:ascii="Arial" w:eastAsia="Times New Roman" w:hAnsi="Arial" w:cs="Arial"/>
                <w:sz w:val="24"/>
                <w:szCs w:val="24"/>
              </w:rPr>
              <w:t>, obilazak H</w:t>
            </w:r>
            <w:r w:rsidR="001F7D55" w:rsidRPr="001F7D55">
              <w:rPr>
                <w:rFonts w:ascii="Arial" w:eastAsia="Times New Roman" w:hAnsi="Arial" w:cs="Arial"/>
                <w:sz w:val="24"/>
                <w:szCs w:val="24"/>
              </w:rPr>
              <w:t>ram</w:t>
            </w:r>
            <w:r w:rsidR="009C12B8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="001F7D55" w:rsidRPr="001F7D55">
              <w:rPr>
                <w:rFonts w:ascii="Arial" w:eastAsia="Times New Roman" w:hAnsi="Arial" w:cs="Arial"/>
                <w:sz w:val="24"/>
                <w:szCs w:val="24"/>
              </w:rPr>
              <w:t xml:space="preserve"> Svetog Save, dolazak u hotel u centru grada</w:t>
            </w:r>
            <w:r w:rsidR="009C12B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1F7D55" w:rsidRPr="001F7D55">
              <w:rPr>
                <w:rFonts w:ascii="Arial" w:eastAsia="Times New Roman" w:hAnsi="Arial" w:cs="Arial"/>
                <w:sz w:val="24"/>
                <w:szCs w:val="24"/>
              </w:rPr>
              <w:t xml:space="preserve"> smještaj</w:t>
            </w:r>
            <w:r w:rsidR="009C12B8">
              <w:rPr>
                <w:rFonts w:ascii="Arial" w:eastAsia="Times New Roman" w:hAnsi="Arial" w:cs="Arial"/>
                <w:sz w:val="24"/>
                <w:szCs w:val="24"/>
              </w:rPr>
              <w:t xml:space="preserve"> u hotelu,</w:t>
            </w:r>
            <w:r w:rsidR="001F7D55" w:rsidRPr="001F7D5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C12B8">
              <w:rPr>
                <w:rFonts w:ascii="Arial" w:eastAsia="Times New Roman" w:hAnsi="Arial" w:cs="Arial"/>
                <w:sz w:val="24"/>
                <w:szCs w:val="24"/>
              </w:rPr>
              <w:t>r</w:t>
            </w:r>
            <w:r w:rsidR="001F7D55" w:rsidRPr="001F7D55">
              <w:rPr>
                <w:rFonts w:ascii="Arial" w:eastAsia="Times New Roman" w:hAnsi="Arial" w:cs="Arial"/>
                <w:sz w:val="24"/>
                <w:szCs w:val="24"/>
              </w:rPr>
              <w:t>učak. P</w:t>
            </w:r>
            <w:r w:rsidR="003A4869">
              <w:rPr>
                <w:rFonts w:ascii="Arial" w:eastAsia="Times New Roman" w:hAnsi="Arial" w:cs="Arial"/>
                <w:sz w:val="24"/>
                <w:szCs w:val="24"/>
              </w:rPr>
              <w:t>oslije ručka obilazak Narodnog m</w:t>
            </w:r>
            <w:r w:rsidR="001F7D55" w:rsidRPr="001F7D55">
              <w:rPr>
                <w:rFonts w:ascii="Arial" w:eastAsia="Times New Roman" w:hAnsi="Arial" w:cs="Arial"/>
                <w:sz w:val="24"/>
                <w:szCs w:val="24"/>
              </w:rPr>
              <w:t>uzeja Srbije, slobodno vrijeme</w:t>
            </w:r>
            <w:r w:rsidR="009C12B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1F7D55" w:rsidRPr="001F7D55">
              <w:rPr>
                <w:rFonts w:ascii="Arial" w:eastAsia="Times New Roman" w:hAnsi="Arial" w:cs="Arial"/>
                <w:sz w:val="24"/>
                <w:szCs w:val="24"/>
              </w:rPr>
              <w:t xml:space="preserve"> Knez Mihajlova</w:t>
            </w:r>
            <w:r w:rsidR="009C12B8">
              <w:rPr>
                <w:rFonts w:ascii="Arial" w:eastAsia="Times New Roman" w:hAnsi="Arial" w:cs="Arial"/>
                <w:sz w:val="24"/>
                <w:szCs w:val="24"/>
              </w:rPr>
              <w:t xml:space="preserve"> ulica i</w:t>
            </w:r>
            <w:r w:rsidR="001F7D55" w:rsidRPr="001F7D55">
              <w:rPr>
                <w:rFonts w:ascii="Arial" w:eastAsia="Times New Roman" w:hAnsi="Arial" w:cs="Arial"/>
                <w:sz w:val="24"/>
                <w:szCs w:val="24"/>
              </w:rPr>
              <w:t xml:space="preserve"> šoping,</w:t>
            </w:r>
            <w:r w:rsidR="003A4869">
              <w:rPr>
                <w:rFonts w:ascii="Arial" w:eastAsia="Times New Roman" w:hAnsi="Arial" w:cs="Arial"/>
                <w:sz w:val="24"/>
                <w:szCs w:val="24"/>
              </w:rPr>
              <w:t xml:space="preserve"> večera. Odlazak u razgledanje, </w:t>
            </w:r>
            <w:r w:rsidR="001F7D55" w:rsidRPr="001F7D55">
              <w:rPr>
                <w:rFonts w:ascii="Arial" w:eastAsia="Times New Roman" w:hAnsi="Arial" w:cs="Arial"/>
                <w:sz w:val="24"/>
                <w:szCs w:val="24"/>
              </w:rPr>
              <w:t xml:space="preserve">šoping u </w:t>
            </w:r>
            <w:r w:rsidR="009C12B8">
              <w:rPr>
                <w:rFonts w:ascii="Arial" w:eastAsia="Times New Roman" w:hAnsi="Arial" w:cs="Arial"/>
                <w:sz w:val="24"/>
                <w:szCs w:val="24"/>
              </w:rPr>
              <w:t>tržnom</w:t>
            </w:r>
            <w:r w:rsidR="001F7D55" w:rsidRPr="001F7D55">
              <w:rPr>
                <w:rFonts w:ascii="Arial" w:eastAsia="Times New Roman" w:hAnsi="Arial" w:cs="Arial"/>
                <w:sz w:val="24"/>
                <w:szCs w:val="24"/>
              </w:rPr>
              <w:t xml:space="preserve"> centru</w:t>
            </w:r>
            <w:r w:rsidR="009C12B8">
              <w:rPr>
                <w:rFonts w:ascii="Arial" w:eastAsia="Times New Roman" w:hAnsi="Arial" w:cs="Arial"/>
                <w:sz w:val="24"/>
                <w:szCs w:val="24"/>
              </w:rPr>
              <w:t xml:space="preserve"> “Galerija”</w:t>
            </w:r>
            <w:r w:rsidR="001F7D55" w:rsidRPr="001F7D55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9C12B8">
              <w:rPr>
                <w:rFonts w:ascii="Arial" w:eastAsia="Times New Roman" w:hAnsi="Arial" w:cs="Arial"/>
                <w:sz w:val="24"/>
                <w:szCs w:val="24"/>
              </w:rPr>
              <w:t xml:space="preserve"> n</w:t>
            </w:r>
            <w:r w:rsidR="001F7D55" w:rsidRPr="001F7D55">
              <w:rPr>
                <w:rFonts w:ascii="Arial" w:eastAsia="Times New Roman" w:hAnsi="Arial" w:cs="Arial"/>
                <w:sz w:val="24"/>
                <w:szCs w:val="24"/>
              </w:rPr>
              <w:t>oćenje.</w:t>
            </w:r>
          </w:p>
          <w:p w14:paraId="4EB49D74" w14:textId="77777777" w:rsidR="007E6088" w:rsidRDefault="00E369E7" w:rsidP="00156834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05EE">
              <w:rPr>
                <w:rFonts w:ascii="Arial" w:eastAsia="Times New Roman" w:hAnsi="Arial" w:cs="Arial"/>
                <w:sz w:val="24"/>
                <w:szCs w:val="24"/>
              </w:rPr>
              <w:t xml:space="preserve">3. dan: </w:t>
            </w:r>
            <w:r w:rsidR="009C12B8">
              <w:rPr>
                <w:rFonts w:ascii="Arial" w:eastAsia="Times New Roman" w:hAnsi="Arial" w:cs="Arial"/>
                <w:sz w:val="24"/>
                <w:szCs w:val="24"/>
              </w:rPr>
              <w:t>Doručak,</w:t>
            </w:r>
            <w:r w:rsidR="009C12B8" w:rsidRPr="009C12B8">
              <w:rPr>
                <w:rFonts w:ascii="Arial" w:eastAsia="Times New Roman" w:hAnsi="Arial" w:cs="Arial"/>
                <w:sz w:val="24"/>
                <w:szCs w:val="24"/>
              </w:rPr>
              <w:t xml:space="preserve"> organizovani odlazak na jednodnevni izlet za </w:t>
            </w:r>
            <w:r w:rsidR="009C12B8">
              <w:rPr>
                <w:rFonts w:ascii="Arial" w:eastAsia="Times New Roman" w:hAnsi="Arial" w:cs="Arial"/>
                <w:sz w:val="24"/>
                <w:szCs w:val="24"/>
              </w:rPr>
              <w:t>Sremske Karlovce i</w:t>
            </w:r>
            <w:r w:rsidR="009C12B8" w:rsidRPr="009C12B8">
              <w:rPr>
                <w:rFonts w:ascii="Arial" w:eastAsia="Times New Roman" w:hAnsi="Arial" w:cs="Arial"/>
                <w:sz w:val="24"/>
                <w:szCs w:val="24"/>
              </w:rPr>
              <w:t xml:space="preserve"> Novi Sad. Obilazak Sremskih Karlovaca</w:t>
            </w:r>
            <w:r w:rsidR="009C12B8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="00E4244B">
              <w:rPr>
                <w:rFonts w:ascii="Arial" w:eastAsia="Times New Roman" w:hAnsi="Arial" w:cs="Arial"/>
                <w:sz w:val="24"/>
                <w:szCs w:val="24"/>
              </w:rPr>
              <w:t xml:space="preserve"> glavnog trga, c</w:t>
            </w:r>
            <w:r w:rsidR="009C12B8" w:rsidRPr="009C12B8">
              <w:rPr>
                <w:rFonts w:ascii="Arial" w:eastAsia="Times New Roman" w:hAnsi="Arial" w:cs="Arial"/>
                <w:sz w:val="24"/>
                <w:szCs w:val="24"/>
              </w:rPr>
              <w:t>rkve Sv. Nikole, centralnih trgova</w:t>
            </w:r>
            <w:r w:rsidR="009C12B8">
              <w:rPr>
                <w:rFonts w:ascii="Arial" w:eastAsia="Times New Roman" w:hAnsi="Arial" w:cs="Arial"/>
                <w:sz w:val="24"/>
                <w:szCs w:val="24"/>
              </w:rPr>
              <w:t xml:space="preserve"> i užeg gradskog jezgra. N</w:t>
            </w:r>
            <w:r w:rsidR="009C12B8" w:rsidRPr="009C12B8">
              <w:rPr>
                <w:rFonts w:ascii="Arial" w:eastAsia="Times New Roman" w:hAnsi="Arial" w:cs="Arial"/>
                <w:sz w:val="24"/>
                <w:szCs w:val="24"/>
              </w:rPr>
              <w:t>astavak putovanja prema Petrovaradinu</w:t>
            </w:r>
            <w:r w:rsidR="009C12B8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9C12B8" w:rsidRPr="009C12B8">
              <w:rPr>
                <w:rFonts w:ascii="Arial" w:eastAsia="Times New Roman" w:hAnsi="Arial" w:cs="Arial"/>
                <w:sz w:val="24"/>
                <w:szCs w:val="24"/>
              </w:rPr>
              <w:t>obilazak Petrovaradinske tvrđave,</w:t>
            </w:r>
            <w:r w:rsidR="007E6088">
              <w:rPr>
                <w:rFonts w:ascii="Arial" w:eastAsia="Times New Roman" w:hAnsi="Arial" w:cs="Arial"/>
                <w:sz w:val="24"/>
                <w:szCs w:val="24"/>
              </w:rPr>
              <w:t xml:space="preserve"> organizovani obilazak centra Novog Sada, ručak. P</w:t>
            </w:r>
            <w:r w:rsidR="007E6088" w:rsidRPr="009C12B8">
              <w:rPr>
                <w:rFonts w:ascii="Arial" w:eastAsia="Times New Roman" w:hAnsi="Arial" w:cs="Arial"/>
                <w:sz w:val="24"/>
                <w:szCs w:val="24"/>
              </w:rPr>
              <w:t>ovratak u Beograd</w:t>
            </w:r>
            <w:r w:rsidR="00E4244B">
              <w:rPr>
                <w:rFonts w:ascii="Arial" w:eastAsia="Times New Roman" w:hAnsi="Arial" w:cs="Arial"/>
                <w:sz w:val="24"/>
                <w:szCs w:val="24"/>
              </w:rPr>
              <w:t>, v</w:t>
            </w:r>
            <w:r w:rsidR="007E6088">
              <w:rPr>
                <w:rFonts w:ascii="Arial" w:eastAsia="Times New Roman" w:hAnsi="Arial" w:cs="Arial"/>
                <w:sz w:val="24"/>
                <w:szCs w:val="24"/>
              </w:rPr>
              <w:t>ečera, z</w:t>
            </w:r>
            <w:r w:rsidR="007E6088" w:rsidRPr="009C12B8">
              <w:rPr>
                <w:rFonts w:ascii="Arial" w:eastAsia="Times New Roman" w:hAnsi="Arial" w:cs="Arial"/>
                <w:sz w:val="24"/>
                <w:szCs w:val="24"/>
              </w:rPr>
              <w:t xml:space="preserve">abava, </w:t>
            </w:r>
            <w:r w:rsidR="007E6088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="007E6088" w:rsidRPr="009C12B8">
              <w:rPr>
                <w:rFonts w:ascii="Arial" w:eastAsia="Times New Roman" w:hAnsi="Arial" w:cs="Arial"/>
                <w:sz w:val="24"/>
                <w:szCs w:val="24"/>
              </w:rPr>
              <w:t>oćenje</w:t>
            </w:r>
            <w:r w:rsidR="007E6088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02095A43" w14:textId="77777777" w:rsidR="00E369E7" w:rsidRPr="00FD05EE" w:rsidRDefault="00E369E7" w:rsidP="00060F5A">
            <w:pPr>
              <w:rPr>
                <w:rFonts w:ascii="Arial" w:hAnsi="Arial"/>
              </w:rPr>
            </w:pPr>
            <w:r w:rsidRPr="00FD05EE">
              <w:rPr>
                <w:rFonts w:ascii="Arial" w:eastAsia="Times New Roman" w:hAnsi="Arial" w:cs="Arial"/>
                <w:sz w:val="24"/>
                <w:szCs w:val="24"/>
              </w:rPr>
              <w:t>4. dan</w:t>
            </w:r>
            <w:r w:rsidR="00BE0E36" w:rsidRPr="00FD05EE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="007D07D3" w:rsidRPr="00FD05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E6088">
              <w:rPr>
                <w:rFonts w:ascii="Arial" w:eastAsia="Times New Roman" w:hAnsi="Arial" w:cs="Arial"/>
                <w:sz w:val="24"/>
                <w:szCs w:val="24"/>
              </w:rPr>
              <w:t>Doručak,</w:t>
            </w:r>
            <w:r w:rsidR="007E6088" w:rsidRPr="007E6088">
              <w:rPr>
                <w:rFonts w:ascii="Arial" w:eastAsia="Times New Roman" w:hAnsi="Arial" w:cs="Arial"/>
                <w:sz w:val="24"/>
                <w:szCs w:val="24"/>
              </w:rPr>
              <w:t xml:space="preserve"> obila</w:t>
            </w:r>
            <w:r w:rsidR="00E4244B">
              <w:rPr>
                <w:rFonts w:ascii="Arial" w:eastAsia="Times New Roman" w:hAnsi="Arial" w:cs="Arial"/>
                <w:sz w:val="24"/>
                <w:szCs w:val="24"/>
              </w:rPr>
              <w:t>zak</w:t>
            </w:r>
            <w:r w:rsidR="007E6088" w:rsidRPr="007E60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E6088">
              <w:rPr>
                <w:rFonts w:ascii="Arial" w:eastAsia="Times New Roman" w:hAnsi="Arial" w:cs="Arial"/>
                <w:sz w:val="24"/>
                <w:szCs w:val="24"/>
              </w:rPr>
              <w:t xml:space="preserve">Beograda, </w:t>
            </w:r>
            <w:r w:rsidR="007E6088" w:rsidRPr="007E6088">
              <w:rPr>
                <w:rFonts w:ascii="Arial" w:eastAsia="Times New Roman" w:hAnsi="Arial" w:cs="Arial"/>
                <w:sz w:val="24"/>
                <w:szCs w:val="24"/>
              </w:rPr>
              <w:t xml:space="preserve">napuštanje Beograda </w:t>
            </w:r>
            <w:r w:rsidR="007E6088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="007E6088" w:rsidRPr="007E6088">
              <w:rPr>
                <w:rFonts w:ascii="Arial" w:eastAsia="Times New Roman" w:hAnsi="Arial" w:cs="Arial"/>
                <w:sz w:val="24"/>
                <w:szCs w:val="24"/>
              </w:rPr>
              <w:t xml:space="preserve"> odlazak u pravcu Kragujevca. Dolazak u Kragujevac</w:t>
            </w:r>
            <w:r w:rsidR="007E608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7E6088" w:rsidRPr="007E6088">
              <w:rPr>
                <w:rFonts w:ascii="Arial" w:eastAsia="Times New Roman" w:hAnsi="Arial" w:cs="Arial"/>
                <w:sz w:val="24"/>
                <w:szCs w:val="24"/>
              </w:rPr>
              <w:t xml:space="preserve"> obilazak Memorijalnog </w:t>
            </w:r>
            <w:r w:rsidR="007E6088">
              <w:rPr>
                <w:rFonts w:ascii="Arial" w:eastAsia="Times New Roman" w:hAnsi="Arial" w:cs="Arial"/>
                <w:sz w:val="24"/>
                <w:szCs w:val="24"/>
              </w:rPr>
              <w:t xml:space="preserve">centra </w:t>
            </w:r>
            <w:r w:rsidR="008C77C1">
              <w:rPr>
                <w:rFonts w:ascii="Arial" w:eastAsia="Times New Roman" w:hAnsi="Arial" w:cs="Arial"/>
                <w:sz w:val="24"/>
                <w:szCs w:val="24"/>
              </w:rPr>
              <w:t>“</w:t>
            </w:r>
            <w:r w:rsidR="007E6088">
              <w:rPr>
                <w:rFonts w:ascii="Arial" w:eastAsia="Times New Roman" w:hAnsi="Arial" w:cs="Arial"/>
                <w:sz w:val="24"/>
                <w:szCs w:val="24"/>
              </w:rPr>
              <w:t>Šumarice</w:t>
            </w:r>
            <w:r w:rsidR="008C77C1">
              <w:rPr>
                <w:rFonts w:ascii="Arial" w:eastAsia="Times New Roman" w:hAnsi="Arial" w:cs="Arial"/>
                <w:sz w:val="24"/>
                <w:szCs w:val="24"/>
              </w:rPr>
              <w:t>”</w:t>
            </w:r>
            <w:r w:rsidR="007E6088">
              <w:rPr>
                <w:rFonts w:ascii="Arial" w:eastAsia="Times New Roman" w:hAnsi="Arial" w:cs="Arial"/>
                <w:sz w:val="24"/>
                <w:szCs w:val="24"/>
              </w:rPr>
              <w:t xml:space="preserve"> sa kustosom muzeja. Smještaj u hotelu, r</w:t>
            </w:r>
            <w:r w:rsidR="007E6088" w:rsidRPr="007E6088">
              <w:rPr>
                <w:rFonts w:ascii="Arial" w:eastAsia="Times New Roman" w:hAnsi="Arial" w:cs="Arial"/>
                <w:sz w:val="24"/>
                <w:szCs w:val="24"/>
              </w:rPr>
              <w:t xml:space="preserve">učak. </w:t>
            </w:r>
            <w:r w:rsidR="007E6088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 w:rsidR="007E6088" w:rsidRPr="007E6088">
              <w:rPr>
                <w:rFonts w:ascii="Arial" w:eastAsia="Times New Roman" w:hAnsi="Arial" w:cs="Arial"/>
                <w:sz w:val="24"/>
                <w:szCs w:val="24"/>
              </w:rPr>
              <w:t>dlazak u grad Kragujeva</w:t>
            </w:r>
            <w:r w:rsidR="007E6088">
              <w:rPr>
                <w:rFonts w:ascii="Arial" w:eastAsia="Times New Roman" w:hAnsi="Arial" w:cs="Arial"/>
                <w:sz w:val="24"/>
                <w:szCs w:val="24"/>
              </w:rPr>
              <w:t>c, o</w:t>
            </w:r>
            <w:r w:rsidR="007E6088" w:rsidRPr="007E6088">
              <w:rPr>
                <w:rFonts w:ascii="Arial" w:eastAsia="Times New Roman" w:hAnsi="Arial" w:cs="Arial"/>
                <w:sz w:val="24"/>
                <w:szCs w:val="24"/>
              </w:rPr>
              <w:t>bilazak</w:t>
            </w:r>
            <w:r w:rsidR="007E6088">
              <w:rPr>
                <w:rFonts w:ascii="Arial" w:eastAsia="Times New Roman" w:hAnsi="Arial" w:cs="Arial"/>
                <w:sz w:val="24"/>
                <w:szCs w:val="24"/>
              </w:rPr>
              <w:t xml:space="preserve"> grada i šoping, </w:t>
            </w:r>
            <w:r w:rsidR="007E6088" w:rsidRPr="007E6088">
              <w:rPr>
                <w:rFonts w:ascii="Arial" w:eastAsia="Times New Roman" w:hAnsi="Arial" w:cs="Arial"/>
                <w:sz w:val="24"/>
                <w:szCs w:val="24"/>
              </w:rPr>
              <w:t>ostalo po izboru</w:t>
            </w:r>
            <w:r w:rsidR="007E608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7E6088" w:rsidRPr="007E6088">
              <w:rPr>
                <w:rFonts w:ascii="Arial" w:eastAsia="Times New Roman" w:hAnsi="Arial" w:cs="Arial"/>
                <w:sz w:val="24"/>
                <w:szCs w:val="24"/>
              </w:rPr>
              <w:t xml:space="preserve"> povratak u hotel, </w:t>
            </w:r>
            <w:r w:rsidR="007E6088">
              <w:rPr>
                <w:rFonts w:ascii="Arial" w:eastAsia="Times New Roman" w:hAnsi="Arial" w:cs="Arial"/>
                <w:sz w:val="24"/>
                <w:szCs w:val="24"/>
              </w:rPr>
              <w:t>večera, d</w:t>
            </w:r>
            <w:r w:rsidR="007E6088" w:rsidRPr="007E6088">
              <w:rPr>
                <w:rFonts w:ascii="Arial" w:eastAsia="Times New Roman" w:hAnsi="Arial" w:cs="Arial"/>
                <w:sz w:val="24"/>
                <w:szCs w:val="24"/>
              </w:rPr>
              <w:t>isko veče</w:t>
            </w:r>
            <w:r w:rsidR="007E6088">
              <w:rPr>
                <w:rFonts w:ascii="Arial" w:eastAsia="Times New Roman" w:hAnsi="Arial" w:cs="Arial"/>
                <w:sz w:val="24"/>
                <w:szCs w:val="24"/>
              </w:rPr>
              <w:t>, n</w:t>
            </w:r>
            <w:r w:rsidR="007E6088" w:rsidRPr="007E6088">
              <w:rPr>
                <w:rFonts w:ascii="Arial" w:eastAsia="Times New Roman" w:hAnsi="Arial" w:cs="Arial"/>
                <w:sz w:val="24"/>
                <w:szCs w:val="24"/>
              </w:rPr>
              <w:t>oćenje</w:t>
            </w:r>
            <w:r w:rsidR="007E6088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3BD87E21" w14:textId="77777777" w:rsidR="00E369E7" w:rsidRPr="00FD05EE" w:rsidRDefault="009023D5" w:rsidP="002D15C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05EE">
              <w:rPr>
                <w:rFonts w:ascii="Arial" w:eastAsia="Times New Roman" w:hAnsi="Arial" w:cs="Arial"/>
                <w:sz w:val="24"/>
                <w:szCs w:val="24"/>
              </w:rPr>
              <w:t xml:space="preserve">5. dan: </w:t>
            </w:r>
            <w:r w:rsidR="007E6088">
              <w:rPr>
                <w:rFonts w:ascii="Arial" w:eastAsia="Times New Roman" w:hAnsi="Arial" w:cs="Arial"/>
                <w:sz w:val="24"/>
                <w:szCs w:val="24"/>
              </w:rPr>
              <w:t xml:space="preserve">Doručak, napuštanje hotela, </w:t>
            </w:r>
            <w:r w:rsidR="007E6088" w:rsidRPr="007E6088">
              <w:rPr>
                <w:rFonts w:ascii="Arial" w:eastAsia="Times New Roman" w:hAnsi="Arial" w:cs="Arial"/>
                <w:sz w:val="24"/>
                <w:szCs w:val="24"/>
              </w:rPr>
              <w:t>odlazak u pravcu Čačka, pauz</w:t>
            </w:r>
            <w:r w:rsidR="007E6088">
              <w:rPr>
                <w:rFonts w:ascii="Arial" w:eastAsia="Times New Roman" w:hAnsi="Arial" w:cs="Arial"/>
                <w:sz w:val="24"/>
                <w:szCs w:val="24"/>
              </w:rPr>
              <w:t>e po potrebi. O</w:t>
            </w:r>
            <w:r w:rsidR="007E6088" w:rsidRPr="007E6088">
              <w:rPr>
                <w:rFonts w:ascii="Arial" w:eastAsia="Times New Roman" w:hAnsi="Arial" w:cs="Arial"/>
                <w:sz w:val="24"/>
                <w:szCs w:val="24"/>
              </w:rPr>
              <w:t>dlazak na Mo</w:t>
            </w:r>
            <w:r w:rsidR="007E6088">
              <w:rPr>
                <w:rFonts w:ascii="Arial" w:eastAsia="Times New Roman" w:hAnsi="Arial" w:cs="Arial"/>
                <w:sz w:val="24"/>
                <w:szCs w:val="24"/>
              </w:rPr>
              <w:t>kru G</w:t>
            </w:r>
            <w:r w:rsidR="007E6088" w:rsidRPr="007E6088">
              <w:rPr>
                <w:rFonts w:ascii="Arial" w:eastAsia="Times New Roman" w:hAnsi="Arial" w:cs="Arial"/>
                <w:sz w:val="24"/>
                <w:szCs w:val="24"/>
              </w:rPr>
              <w:t>oru</w:t>
            </w:r>
            <w:r w:rsidR="007E608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7E6088" w:rsidRPr="007E6088">
              <w:rPr>
                <w:rFonts w:ascii="Arial" w:eastAsia="Times New Roman" w:hAnsi="Arial" w:cs="Arial"/>
                <w:sz w:val="24"/>
                <w:szCs w:val="24"/>
              </w:rPr>
              <w:t xml:space="preserve"> posjeta</w:t>
            </w:r>
            <w:r w:rsidR="00336933">
              <w:rPr>
                <w:rFonts w:ascii="Arial" w:eastAsia="Times New Roman" w:hAnsi="Arial" w:cs="Arial"/>
                <w:sz w:val="24"/>
                <w:szCs w:val="24"/>
              </w:rPr>
              <w:t xml:space="preserve"> i razgledanje muzejsko-</w:t>
            </w:r>
            <w:r w:rsidR="0033693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turističkog kompleksa “Šarganska osmica” i Drvengrada, </w:t>
            </w:r>
            <w:r w:rsidR="007E6088" w:rsidRPr="007E6088">
              <w:rPr>
                <w:rFonts w:ascii="Arial" w:eastAsia="Times New Roman" w:hAnsi="Arial" w:cs="Arial"/>
                <w:sz w:val="24"/>
                <w:szCs w:val="24"/>
              </w:rPr>
              <w:t>odlazak u pravcu Zlatibora</w:t>
            </w:r>
            <w:r w:rsidR="00336933">
              <w:rPr>
                <w:rFonts w:ascii="Arial" w:eastAsia="Times New Roman" w:hAnsi="Arial" w:cs="Arial"/>
                <w:sz w:val="24"/>
                <w:szCs w:val="24"/>
              </w:rPr>
              <w:t>, r</w:t>
            </w:r>
            <w:r w:rsidR="007E6088" w:rsidRPr="007E6088">
              <w:rPr>
                <w:rFonts w:ascii="Arial" w:eastAsia="Times New Roman" w:hAnsi="Arial" w:cs="Arial"/>
                <w:sz w:val="24"/>
                <w:szCs w:val="24"/>
              </w:rPr>
              <w:t>učak u hotelu</w:t>
            </w:r>
            <w:r w:rsidR="00336933">
              <w:rPr>
                <w:rFonts w:ascii="Arial" w:eastAsia="Times New Roman" w:hAnsi="Arial" w:cs="Arial"/>
                <w:sz w:val="24"/>
                <w:szCs w:val="24"/>
              </w:rPr>
              <w:t>. N</w:t>
            </w:r>
            <w:r w:rsidR="007E6088" w:rsidRPr="007E6088">
              <w:rPr>
                <w:rFonts w:ascii="Arial" w:eastAsia="Times New Roman" w:hAnsi="Arial" w:cs="Arial"/>
                <w:sz w:val="24"/>
                <w:szCs w:val="24"/>
              </w:rPr>
              <w:t>astav</w:t>
            </w:r>
            <w:r w:rsidR="00336933">
              <w:rPr>
                <w:rFonts w:ascii="Arial" w:eastAsia="Times New Roman" w:hAnsi="Arial" w:cs="Arial"/>
                <w:sz w:val="24"/>
                <w:szCs w:val="24"/>
              </w:rPr>
              <w:t>ak</w:t>
            </w:r>
            <w:r w:rsidR="007E6088" w:rsidRPr="007E6088">
              <w:rPr>
                <w:rFonts w:ascii="Arial" w:eastAsia="Times New Roman" w:hAnsi="Arial" w:cs="Arial"/>
                <w:sz w:val="24"/>
                <w:szCs w:val="24"/>
              </w:rPr>
              <w:t xml:space="preserve"> putovanja </w:t>
            </w:r>
            <w:r w:rsidR="00336933">
              <w:rPr>
                <w:rFonts w:ascii="Arial" w:eastAsia="Times New Roman" w:hAnsi="Arial" w:cs="Arial"/>
                <w:sz w:val="24"/>
                <w:szCs w:val="24"/>
              </w:rPr>
              <w:t>prema Baru</w:t>
            </w:r>
            <w:r w:rsidR="007E6088" w:rsidRPr="007E608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336933">
              <w:rPr>
                <w:rFonts w:ascii="Arial" w:eastAsia="Times New Roman" w:hAnsi="Arial" w:cs="Arial"/>
                <w:sz w:val="24"/>
                <w:szCs w:val="24"/>
              </w:rPr>
              <w:t xml:space="preserve"> dolazak u Bar u večernjim časovima</w:t>
            </w:r>
            <w:r w:rsidRPr="00FD05EE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FD05EE">
              <w:rPr>
                <w:rFonts w:ascii="Arial" w:hAnsi="Arial"/>
              </w:rPr>
              <w:t xml:space="preserve"> </w:t>
            </w:r>
            <w:r w:rsidR="00E369E7" w:rsidRPr="00FD05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7B6B7DE5" w14:textId="77777777" w:rsidR="00D51C46" w:rsidRPr="00FD05EE" w:rsidRDefault="00E369E7" w:rsidP="002D15C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05EE">
              <w:rPr>
                <w:rFonts w:ascii="Arial" w:eastAsia="Times New Roman" w:hAnsi="Arial" w:cs="Arial"/>
                <w:sz w:val="24"/>
                <w:szCs w:val="24"/>
              </w:rPr>
              <w:t xml:space="preserve">U cijenu uračunati: </w:t>
            </w:r>
          </w:p>
          <w:p w14:paraId="65C9BD17" w14:textId="77777777" w:rsidR="00627EFD" w:rsidRPr="00FD05EE" w:rsidRDefault="00E369E7" w:rsidP="002D15C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05EE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336933" w:rsidRPr="00336933">
              <w:rPr>
                <w:rFonts w:ascii="Arial" w:eastAsia="Times New Roman" w:hAnsi="Arial" w:cs="Arial"/>
                <w:sz w:val="24"/>
                <w:szCs w:val="24"/>
              </w:rPr>
              <w:t>Pr</w:t>
            </w:r>
            <w:r w:rsidR="00336933">
              <w:rPr>
                <w:rFonts w:ascii="Arial" w:eastAsia="Times New Roman" w:hAnsi="Arial" w:cs="Arial"/>
                <w:sz w:val="24"/>
                <w:szCs w:val="24"/>
              </w:rPr>
              <w:t xml:space="preserve">evoz autobusom turističke klase, </w:t>
            </w:r>
            <w:r w:rsidR="00F264C3">
              <w:rPr>
                <w:rFonts w:ascii="Arial" w:eastAsia="Times New Roman" w:hAnsi="Arial" w:cs="Arial"/>
                <w:sz w:val="24"/>
                <w:szCs w:val="24"/>
              </w:rPr>
              <w:t xml:space="preserve">međunarodno </w:t>
            </w:r>
            <w:r w:rsidR="00336933">
              <w:rPr>
                <w:rFonts w:ascii="Arial" w:eastAsia="Times New Roman" w:hAnsi="Arial" w:cs="Arial"/>
                <w:sz w:val="24"/>
                <w:szCs w:val="24"/>
              </w:rPr>
              <w:t>osiguranje putnika, plaćene sve takse i</w:t>
            </w:r>
            <w:r w:rsidR="00336933" w:rsidRPr="00336933">
              <w:rPr>
                <w:rFonts w:ascii="Arial" w:eastAsia="Times New Roman" w:hAnsi="Arial" w:cs="Arial"/>
                <w:sz w:val="24"/>
                <w:szCs w:val="24"/>
              </w:rPr>
              <w:t xml:space="preserve"> drumarine</w:t>
            </w:r>
            <w:r w:rsidRPr="00FD05E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</w:p>
          <w:p w14:paraId="076801C9" w14:textId="77777777" w:rsidR="00627EFD" w:rsidRPr="00FD05EE" w:rsidRDefault="00E369E7" w:rsidP="002D15C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05EE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336933">
              <w:rPr>
                <w:rFonts w:ascii="Arial" w:eastAsia="Times New Roman" w:hAnsi="Arial" w:cs="Arial"/>
                <w:sz w:val="24"/>
                <w:szCs w:val="24"/>
              </w:rPr>
              <w:t>Čet</w:t>
            </w:r>
            <w:r w:rsidR="00121A5D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="00336933">
              <w:rPr>
                <w:rFonts w:ascii="Arial" w:eastAsia="Times New Roman" w:hAnsi="Arial" w:cs="Arial"/>
                <w:sz w:val="24"/>
                <w:szCs w:val="24"/>
              </w:rPr>
              <w:t>ri puna pansiona</w:t>
            </w:r>
            <w:r w:rsidR="00121A5D">
              <w:rPr>
                <w:rFonts w:ascii="Arial" w:eastAsia="Times New Roman" w:hAnsi="Arial" w:cs="Arial"/>
                <w:sz w:val="24"/>
                <w:szCs w:val="24"/>
              </w:rPr>
              <w:t xml:space="preserve"> + ručak poslednjeg</w:t>
            </w:r>
            <w:r w:rsidR="00336933" w:rsidRPr="00336933">
              <w:rPr>
                <w:rFonts w:ascii="Arial" w:eastAsia="Times New Roman" w:hAnsi="Arial" w:cs="Arial"/>
                <w:sz w:val="24"/>
                <w:szCs w:val="24"/>
              </w:rPr>
              <w:t xml:space="preserve"> dana na Zlatiboru</w:t>
            </w:r>
            <w:r w:rsidR="00336933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14:paraId="3C193B1C" w14:textId="77777777" w:rsidR="00627EFD" w:rsidRPr="00FD05EE" w:rsidRDefault="00E369E7" w:rsidP="002D15C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05EE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336933" w:rsidRPr="00336933">
              <w:rPr>
                <w:rFonts w:ascii="Arial" w:eastAsia="Times New Roman" w:hAnsi="Arial" w:cs="Arial"/>
                <w:sz w:val="24"/>
                <w:szCs w:val="24"/>
              </w:rPr>
              <w:t>Ur</w:t>
            </w:r>
            <w:r w:rsidR="00336933">
              <w:rPr>
                <w:rFonts w:ascii="Arial" w:eastAsia="Times New Roman" w:hAnsi="Arial" w:cs="Arial"/>
                <w:sz w:val="24"/>
                <w:szCs w:val="24"/>
              </w:rPr>
              <w:t>ačunate ulaznice za sve posjete</w:t>
            </w:r>
            <w:r w:rsidR="00336933" w:rsidRPr="00336933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336933">
              <w:rPr>
                <w:rFonts w:ascii="Arial" w:eastAsia="Times New Roman" w:hAnsi="Arial" w:cs="Arial"/>
                <w:sz w:val="24"/>
                <w:szCs w:val="24"/>
              </w:rPr>
              <w:t xml:space="preserve"> zabavne sadržaje</w:t>
            </w:r>
            <w:r w:rsidR="00336933" w:rsidRPr="00336933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336933">
              <w:rPr>
                <w:rFonts w:ascii="Arial" w:eastAsia="Times New Roman" w:hAnsi="Arial" w:cs="Arial"/>
                <w:sz w:val="24"/>
                <w:szCs w:val="24"/>
              </w:rPr>
              <w:t>diskoteke i</w:t>
            </w:r>
            <w:r w:rsidR="00336933" w:rsidRPr="00336933">
              <w:rPr>
                <w:rFonts w:ascii="Arial" w:eastAsia="Times New Roman" w:hAnsi="Arial" w:cs="Arial"/>
                <w:sz w:val="24"/>
                <w:szCs w:val="24"/>
              </w:rPr>
              <w:t xml:space="preserve"> ostalo po programu</w:t>
            </w:r>
            <w:r w:rsidRPr="00FD05E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</w:p>
          <w:p w14:paraId="2EFD78C4" w14:textId="77777777" w:rsidR="00627EFD" w:rsidRDefault="00E369E7" w:rsidP="002D15C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05EE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F264C3" w:rsidRPr="00F264C3">
              <w:rPr>
                <w:rFonts w:ascii="Arial" w:eastAsia="Times New Roman" w:hAnsi="Arial" w:cs="Arial"/>
                <w:sz w:val="24"/>
                <w:szCs w:val="24"/>
              </w:rPr>
              <w:t>Troškove vodiča i turističkog pratioca (pre</w:t>
            </w:r>
            <w:r w:rsidR="00121A5D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="00F264C3" w:rsidRPr="00F264C3">
              <w:rPr>
                <w:rFonts w:ascii="Arial" w:eastAsia="Times New Roman" w:hAnsi="Arial" w:cs="Arial"/>
                <w:sz w:val="24"/>
                <w:szCs w:val="24"/>
              </w:rPr>
              <w:t>stavnika turističke agencije)</w:t>
            </w:r>
            <w:r w:rsidR="00F264C3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14:paraId="4D0EB7A4" w14:textId="77777777" w:rsidR="00F264C3" w:rsidRDefault="00F264C3" w:rsidP="002D15C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 Troškove smještaja i ishrane u hotelima i</w:t>
            </w:r>
            <w:r w:rsidRPr="00F264C3">
              <w:rPr>
                <w:rFonts w:ascii="Arial" w:eastAsia="Times New Roman" w:hAnsi="Arial" w:cs="Arial"/>
                <w:sz w:val="24"/>
                <w:szCs w:val="24"/>
              </w:rPr>
              <w:t xml:space="preserve"> restoranima po programu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14:paraId="48A7F082" w14:textId="77777777" w:rsidR="00F264C3" w:rsidRDefault="00F264C3" w:rsidP="002D15C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 Dnevnice i gratise za nastavnike (1 nastavnik gratis na 20 učenika),</w:t>
            </w:r>
          </w:p>
          <w:p w14:paraId="6DC29493" w14:textId="77777777" w:rsidR="00F264C3" w:rsidRDefault="00F264C3" w:rsidP="002D15C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 Gratise za dijecu sa posebnim potrebama,</w:t>
            </w:r>
          </w:p>
          <w:p w14:paraId="5CCAB413" w14:textId="77777777" w:rsidR="00607EB1" w:rsidRPr="00FD05EE" w:rsidRDefault="00B16647" w:rsidP="002D15C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F264C3">
              <w:rPr>
                <w:rFonts w:ascii="Arial" w:eastAsia="Times New Roman" w:hAnsi="Arial" w:cs="Arial"/>
                <w:sz w:val="24"/>
                <w:szCs w:val="24"/>
              </w:rPr>
              <w:t>Popuste za blizance (jedan od</w:t>
            </w:r>
            <w:r w:rsidR="00F264C3" w:rsidRPr="00F264C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264C3">
              <w:rPr>
                <w:rFonts w:ascii="Arial" w:eastAsia="Times New Roman" w:hAnsi="Arial" w:cs="Arial"/>
                <w:sz w:val="24"/>
                <w:szCs w:val="24"/>
              </w:rPr>
              <w:t xml:space="preserve">blizanaca plaća 50% od </w:t>
            </w:r>
            <w:r w:rsidR="00121A5D">
              <w:rPr>
                <w:rFonts w:ascii="Arial" w:eastAsia="Times New Roman" w:hAnsi="Arial" w:cs="Arial"/>
                <w:sz w:val="24"/>
                <w:szCs w:val="24"/>
              </w:rPr>
              <w:t xml:space="preserve">ugovorene </w:t>
            </w:r>
            <w:r w:rsidR="00F264C3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="00121A5D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="00F264C3">
              <w:rPr>
                <w:rFonts w:ascii="Arial" w:eastAsia="Times New Roman" w:hAnsi="Arial" w:cs="Arial"/>
                <w:sz w:val="24"/>
                <w:szCs w:val="24"/>
              </w:rPr>
              <w:t>jene</w:t>
            </w:r>
            <w:r w:rsidR="00F264C3" w:rsidRPr="00F264C3">
              <w:rPr>
                <w:rFonts w:ascii="Arial" w:eastAsia="Times New Roman" w:hAnsi="Arial" w:cs="Arial"/>
                <w:sz w:val="24"/>
                <w:szCs w:val="24"/>
              </w:rPr>
              <w:t xml:space="preserve"> aranžmana</w:t>
            </w:r>
            <w:r w:rsidR="00F264C3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715" w:type="pct"/>
            <w:shd w:val="clear" w:color="auto" w:fill="FFFFFF"/>
          </w:tcPr>
          <w:p w14:paraId="676B33A9" w14:textId="77777777" w:rsidR="00282F20" w:rsidRPr="00FD05EE" w:rsidRDefault="007162A5" w:rsidP="002D15C7">
            <w:pPr>
              <w:spacing w:after="13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108</w:t>
            </w:r>
          </w:p>
          <w:p w14:paraId="16A9D6C7" w14:textId="77777777" w:rsidR="00607EB1" w:rsidRPr="00FD05EE" w:rsidRDefault="00282F20" w:rsidP="002D15C7">
            <w:pPr>
              <w:spacing w:after="13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05EE">
              <w:rPr>
                <w:rFonts w:ascii="Arial" w:eastAsia="Times New Roman" w:hAnsi="Arial" w:cs="Arial"/>
                <w:sz w:val="24"/>
                <w:szCs w:val="24"/>
              </w:rPr>
              <w:t>učenik</w:t>
            </w:r>
            <w:r w:rsidR="007162A5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</w:tr>
    </w:tbl>
    <w:p w14:paraId="24B40B95" w14:textId="77777777" w:rsidR="008F67EB" w:rsidRPr="00FD05EE" w:rsidRDefault="008F67EB" w:rsidP="008F67E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FD05EE">
        <w:rPr>
          <w:rFonts w:ascii="Arial" w:eastAsia="Times New Roman" w:hAnsi="Arial" w:cs="Arial"/>
          <w:sz w:val="24"/>
          <w:szCs w:val="24"/>
        </w:rPr>
        <w:t xml:space="preserve">Napomena: </w:t>
      </w:r>
    </w:p>
    <w:p w14:paraId="2A2D0E40" w14:textId="77777777" w:rsidR="008F67EB" w:rsidRPr="00FD05EE" w:rsidRDefault="008F67EB" w:rsidP="008F67E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FD05EE">
        <w:rPr>
          <w:rFonts w:ascii="Arial" w:eastAsia="Times New Roman" w:hAnsi="Arial" w:cs="Arial"/>
          <w:sz w:val="24"/>
          <w:szCs w:val="24"/>
        </w:rPr>
        <w:t xml:space="preserve">1. Ponuđači u svojoj ponudi moraju da prihvate kompletnu specifikaciju  predmeta nabavke i ne smiju da je mijenjaju. </w:t>
      </w:r>
      <w:r w:rsidRPr="00FD05EE">
        <w:rPr>
          <w:rFonts w:ascii="Arial" w:eastAsia="Times New Roman" w:hAnsi="Arial" w:cs="Arial"/>
          <w:sz w:val="24"/>
          <w:szCs w:val="24"/>
          <w:lang w:val="sr-Latn-ME"/>
        </w:rPr>
        <w:t xml:space="preserve">Varijante ponude </w:t>
      </w:r>
      <w:r w:rsidR="00D96B35">
        <w:rPr>
          <w:rFonts w:ascii="Arial" w:eastAsia="Times New Roman" w:hAnsi="Arial" w:cs="Arial"/>
          <w:sz w:val="24"/>
          <w:szCs w:val="24"/>
          <w:lang w:val="sr-Latn-ME"/>
        </w:rPr>
        <w:t>ni</w:t>
      </w:r>
      <w:r w:rsidRPr="00FD05EE">
        <w:rPr>
          <w:rFonts w:ascii="Arial" w:eastAsia="Times New Roman" w:hAnsi="Arial" w:cs="Arial"/>
          <w:sz w:val="24"/>
          <w:szCs w:val="24"/>
          <w:lang w:val="sr-Latn-ME"/>
        </w:rPr>
        <w:t>su dozvoljene i neće biti razmatrane.</w:t>
      </w:r>
    </w:p>
    <w:p w14:paraId="1D886CCB" w14:textId="77777777" w:rsidR="008F67EB" w:rsidRPr="00FD05EE" w:rsidRDefault="008F67EB" w:rsidP="008F67E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FD05EE">
        <w:rPr>
          <w:rFonts w:ascii="Arial" w:eastAsia="Times New Roman" w:hAnsi="Arial" w:cs="Arial"/>
          <w:sz w:val="24"/>
          <w:szCs w:val="24"/>
        </w:rPr>
        <w:t>2. Ponuđači u svojoj ponudi treba da dostave cijenu (izraženu sa PDVom) za cijelokupan predmet nabavke, kao i jediničnu cijenu po jednom učeniku.</w:t>
      </w:r>
    </w:p>
    <w:p w14:paraId="15C25C6C" w14:textId="77777777" w:rsidR="008F67EB" w:rsidRPr="00FD05EE" w:rsidRDefault="008F67EB" w:rsidP="008F67E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FD05EE">
        <w:rPr>
          <w:rFonts w:ascii="Arial" w:eastAsia="Times New Roman" w:hAnsi="Arial" w:cs="Arial"/>
          <w:sz w:val="24"/>
          <w:szCs w:val="24"/>
        </w:rPr>
        <w:t xml:space="preserve">3. </w:t>
      </w:r>
      <w:r w:rsidRPr="00FD05EE">
        <w:rPr>
          <w:rFonts w:ascii="Arial" w:eastAsia="Times New Roman" w:hAnsi="Arial" w:cs="Arial"/>
          <w:sz w:val="24"/>
          <w:szCs w:val="24"/>
          <w:lang w:val="sr-Latn-ME"/>
        </w:rPr>
        <w:t>Naručilac zadržava pravo da na ekskurziju u zavisnosti od interesovanja učenika, pošalje manji broj učenika po jediničnim cijenama iz ponude izabranog ponuđača.</w:t>
      </w:r>
    </w:p>
    <w:p w14:paraId="5C60694F" w14:textId="77777777" w:rsidR="006263D4" w:rsidRPr="00FD05EE" w:rsidRDefault="006263D4" w:rsidP="008F67E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</w:p>
    <w:p w14:paraId="79B4DFE0" w14:textId="77777777" w:rsidR="007162A5" w:rsidRPr="004306E9" w:rsidRDefault="007162A5" w:rsidP="007162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FD05EE">
        <w:rPr>
          <w:rFonts w:ascii="Arial" w:eastAsia="Times New Roman" w:hAnsi="Arial" w:cs="Arial"/>
          <w:b/>
          <w:sz w:val="24"/>
          <w:szCs w:val="24"/>
          <w:u w:val="single"/>
        </w:rPr>
        <w:t>KRITERIJUMI ZA IZBOR NAJPOVOLJNIJE PONUDE:</w:t>
      </w:r>
      <w:r w:rsidRPr="00FD05EE">
        <w:rPr>
          <w:rFonts w:ascii="Arial" w:eastAsia="Times New Roman" w:hAnsi="Arial" w:cs="Arial"/>
          <w:sz w:val="24"/>
          <w:szCs w:val="24"/>
        </w:rPr>
        <w:t xml:space="preserve"> </w:t>
      </w:r>
      <w:r w:rsidRPr="00D96B35">
        <w:rPr>
          <w:rFonts w:ascii="Arial" w:eastAsia="Times New Roman" w:hAnsi="Arial" w:cs="Arial"/>
          <w:sz w:val="24"/>
          <w:szCs w:val="24"/>
        </w:rPr>
        <w:t xml:space="preserve">Ekonomski najpovoljnija ponuda, po osnovu kriterijuma: odnos cijene i kvaliteta. </w:t>
      </w:r>
    </w:p>
    <w:p w14:paraId="2AFD8EF6" w14:textId="77777777" w:rsidR="007162A5" w:rsidRPr="00AB25B0" w:rsidRDefault="007162A5" w:rsidP="007162A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AB25B0">
        <w:rPr>
          <w:rFonts w:ascii="Arial" w:eastAsia="Times New Roman" w:hAnsi="Arial" w:cs="Arial"/>
          <w:sz w:val="24"/>
          <w:szCs w:val="24"/>
        </w:rPr>
        <w:t>1. Ponude po podkriterijumu cijena vrednovaće se na sljedeći način:</w:t>
      </w:r>
    </w:p>
    <w:p w14:paraId="5C622D23" w14:textId="77777777" w:rsidR="007162A5" w:rsidRPr="00AB25B0" w:rsidRDefault="007162A5" w:rsidP="007162A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AB25B0">
        <w:rPr>
          <w:rFonts w:ascii="Arial" w:eastAsia="Times New Roman" w:hAnsi="Arial" w:cs="Arial"/>
          <w:sz w:val="24"/>
          <w:szCs w:val="24"/>
        </w:rPr>
        <w:t>Maksimalan broj bodova po podkriterijumu cijena je 90.</w:t>
      </w:r>
    </w:p>
    <w:p w14:paraId="3D6A7347" w14:textId="77777777" w:rsidR="007162A5" w:rsidRPr="00AB25B0" w:rsidRDefault="007162A5" w:rsidP="007162A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AB25B0">
        <w:rPr>
          <w:rFonts w:ascii="Arial" w:eastAsia="Times New Roman" w:hAnsi="Arial" w:cs="Arial"/>
          <w:sz w:val="24"/>
          <w:szCs w:val="24"/>
        </w:rPr>
        <w:t>Broj bodova po podkriterijumu cijena određuje se po formuli:</w:t>
      </w:r>
    </w:p>
    <w:p w14:paraId="37D54349" w14:textId="77777777" w:rsidR="007162A5" w:rsidRPr="00AB25B0" w:rsidRDefault="007162A5" w:rsidP="007162A5">
      <w:pPr>
        <w:shd w:val="clear" w:color="auto" w:fill="FFFFFF"/>
        <w:spacing w:after="150" w:line="240" w:lineRule="auto"/>
        <w:rPr>
          <w:rFonts w:ascii="Arial" w:eastAsia="Times New Roman" w:hAnsi="Arial" w:cs="Arial"/>
          <w:iCs/>
          <w:sz w:val="24"/>
          <w:szCs w:val="24"/>
          <w:lang w:val="sr-Latn-ME"/>
        </w:rPr>
      </w:pPr>
      <w:r w:rsidRPr="00AB25B0">
        <w:rPr>
          <w:rFonts w:ascii="Arial" w:eastAsia="Times New Roman" w:hAnsi="Arial" w:cs="Arial"/>
          <w:iCs/>
          <w:sz w:val="24"/>
          <w:szCs w:val="24"/>
          <w:lang w:val="sr-Latn-ME"/>
        </w:rPr>
        <w:lastRenderedPageBreak/>
        <w:t>Broj bodova(cijena) C =</w:t>
      </w:r>
      <m:oMath>
        <m:r>
          <w:rPr>
            <w:rFonts w:ascii="Cambria Math" w:eastAsia="Times New Roman" w:hAnsi="Cambria Math" w:cs="Arial"/>
            <w:sz w:val="24"/>
            <w:szCs w:val="24"/>
            <w:lang w:val="sr-Latn-ME"/>
          </w:rPr>
          <m:t xml:space="preserve">  </m:t>
        </m:r>
        <m:f>
          <m:fPr>
            <m:ctrlPr>
              <w:rPr>
                <w:rFonts w:ascii="Cambria Math" w:eastAsia="Times New Roman" w:hAnsi="Cambria Math" w:cs="Arial"/>
                <w:iCs/>
                <w:sz w:val="24"/>
                <w:szCs w:val="24"/>
                <w:lang w:val="sr-Latn-M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val="sr-Latn-ME"/>
              </w:rPr>
              <m:t>najniža ponuđena cijena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val="sr-Latn-ME"/>
              </w:rPr>
              <m:t>ponuđena cijena</m:t>
            </m:r>
          </m:den>
        </m:f>
      </m:oMath>
      <w:r w:rsidRPr="00AB25B0">
        <w:rPr>
          <w:rFonts w:ascii="Arial" w:eastAsia="Times New Roman" w:hAnsi="Arial" w:cs="Arial"/>
          <w:iCs/>
          <w:sz w:val="24"/>
          <w:szCs w:val="24"/>
          <w:lang w:val="sr-Latn-ME"/>
        </w:rPr>
        <w:t xml:space="preserve">  x 90</w:t>
      </w:r>
    </w:p>
    <w:p w14:paraId="0B830EDB" w14:textId="77777777" w:rsidR="007162A5" w:rsidRPr="00AB25B0" w:rsidRDefault="007162A5" w:rsidP="007162A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AB25B0">
        <w:rPr>
          <w:rFonts w:ascii="Arial" w:eastAsia="Times New Roman" w:hAnsi="Arial" w:cs="Arial"/>
          <w:sz w:val="24"/>
          <w:szCs w:val="24"/>
        </w:rPr>
        <w:t xml:space="preserve">2. Ponude po potkriterijumu kvalitet (reference ponuđača) vrednovaće </w:t>
      </w:r>
      <w:r w:rsidRPr="00AB25B0">
        <w:rPr>
          <w:rFonts w:ascii="Arial" w:eastAsia="Times New Roman" w:hAnsi="Arial" w:cs="Arial"/>
          <w:iCs/>
          <w:sz w:val="24"/>
          <w:szCs w:val="24"/>
          <w:lang w:val="sr-Latn-ME"/>
        </w:rPr>
        <w:t>se bodovanjem referenci ponuđača</w:t>
      </w:r>
      <w:r w:rsidRPr="00AB25B0">
        <w:rPr>
          <w:rFonts w:ascii="Arial" w:eastAsia="Times New Roman" w:hAnsi="Arial" w:cs="Arial"/>
          <w:sz w:val="24"/>
          <w:szCs w:val="24"/>
        </w:rPr>
        <w:t xml:space="preserve"> na sljedeći način: </w:t>
      </w:r>
    </w:p>
    <w:p w14:paraId="3DDD980A" w14:textId="77777777" w:rsidR="007162A5" w:rsidRPr="00AB25B0" w:rsidRDefault="007162A5" w:rsidP="007162A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AB25B0">
        <w:rPr>
          <w:rFonts w:ascii="Arial" w:eastAsia="Times New Roman" w:hAnsi="Arial" w:cs="Arial"/>
          <w:sz w:val="24"/>
          <w:szCs w:val="24"/>
        </w:rPr>
        <w:t>Maksimalan broj bodova po ovom potkriterijumu je 10.</w:t>
      </w:r>
    </w:p>
    <w:p w14:paraId="791E7F1C" w14:textId="77777777" w:rsidR="007162A5" w:rsidRPr="00AB25B0" w:rsidRDefault="007162A5" w:rsidP="007162A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AB25B0">
        <w:rPr>
          <w:rFonts w:ascii="Arial" w:eastAsia="Times New Roman" w:hAnsi="Arial" w:cs="Arial"/>
          <w:sz w:val="24"/>
          <w:szCs w:val="24"/>
        </w:rPr>
        <w:t>Broj bodova po podkriterijumu kvalitet određuje se po formuli:</w:t>
      </w:r>
    </w:p>
    <w:p w14:paraId="21FF6051" w14:textId="77777777" w:rsidR="007162A5" w:rsidRPr="00AB25B0" w:rsidRDefault="007162A5" w:rsidP="007162A5">
      <w:pPr>
        <w:shd w:val="clear" w:color="auto" w:fill="FFFFFF"/>
        <w:spacing w:after="150" w:line="240" w:lineRule="auto"/>
        <w:rPr>
          <w:rFonts w:ascii="Arial" w:eastAsia="Times New Roman" w:hAnsi="Arial" w:cs="Arial"/>
          <w:iCs/>
          <w:sz w:val="24"/>
          <w:szCs w:val="24"/>
          <w:lang w:val="sr-Latn-ME"/>
        </w:rPr>
      </w:pPr>
      <w:r w:rsidRPr="00AB25B0">
        <w:rPr>
          <w:rFonts w:ascii="Arial" w:eastAsia="Times New Roman" w:hAnsi="Arial" w:cs="Arial"/>
          <w:iCs/>
          <w:sz w:val="24"/>
          <w:szCs w:val="24"/>
          <w:lang w:val="sr-Latn-ME"/>
        </w:rPr>
        <w:t>Broj bodova (kvalitet) K =</w:t>
      </w:r>
      <m:oMath>
        <m:r>
          <w:rPr>
            <w:rFonts w:ascii="Cambria Math" w:eastAsia="Times New Roman" w:hAnsi="Cambria Math" w:cs="Arial"/>
            <w:sz w:val="24"/>
            <w:szCs w:val="24"/>
            <w:lang w:val="sr-Latn-ME"/>
          </w:rPr>
          <m:t xml:space="preserve">  </m:t>
        </m:r>
        <m:f>
          <m:fPr>
            <m:ctrlPr>
              <w:rPr>
                <w:rFonts w:ascii="Cambria Math" w:eastAsia="Times New Roman" w:hAnsi="Cambria Math" w:cs="Arial"/>
                <w:iCs/>
                <w:sz w:val="24"/>
                <w:szCs w:val="24"/>
                <w:lang w:val="sr-Latn-M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val="sr-Latn-ME"/>
              </w:rPr>
              <m:t>broj dostavljenih referenci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val="sr-Latn-ME"/>
              </w:rPr>
              <m:t>maksimalni broj dostavljenih referenci</m:t>
            </m:r>
          </m:den>
        </m:f>
      </m:oMath>
      <w:r w:rsidRPr="00AB25B0">
        <w:rPr>
          <w:rFonts w:ascii="Arial" w:eastAsia="Times New Roman" w:hAnsi="Arial" w:cs="Arial"/>
          <w:iCs/>
          <w:sz w:val="24"/>
          <w:szCs w:val="24"/>
          <w:lang w:val="sr-Latn-ME"/>
        </w:rPr>
        <w:t xml:space="preserve">  x 10</w:t>
      </w:r>
    </w:p>
    <w:p w14:paraId="5D1EC2BD" w14:textId="77777777" w:rsidR="007162A5" w:rsidRPr="00D96B35" w:rsidRDefault="007162A5" w:rsidP="007162A5">
      <w:pPr>
        <w:shd w:val="clear" w:color="auto" w:fill="FFFFFF"/>
        <w:spacing w:after="150" w:line="240" w:lineRule="auto"/>
        <w:rPr>
          <w:rFonts w:ascii="Arial" w:eastAsia="Times New Roman" w:hAnsi="Arial" w:cs="Arial"/>
          <w:iCs/>
          <w:sz w:val="24"/>
          <w:szCs w:val="24"/>
          <w:lang w:val="sr-Latn-ME"/>
        </w:rPr>
      </w:pPr>
      <w:r w:rsidRPr="00D96B35">
        <w:rPr>
          <w:rFonts w:ascii="Arial" w:eastAsia="Times New Roman" w:hAnsi="Arial" w:cs="Arial"/>
          <w:iCs/>
          <w:sz w:val="24"/>
          <w:szCs w:val="24"/>
          <w:lang w:val="sr-Latn-ME"/>
        </w:rPr>
        <w:t xml:space="preserve">Reference ponuđača dokazuju se dostavljanjem ovjerenih potvrda (ili njihovih ovjerenih kopija), od strane korisnika o uspješno izvršenim uslugama organizovanja - realizovanja đačkih ekskurzija u zemlji i inostranstvu, tokom 2021., 2022., 2023. i 2024. godine. </w:t>
      </w:r>
    </w:p>
    <w:p w14:paraId="0021B929" w14:textId="77777777" w:rsidR="007162A5" w:rsidRPr="00AB25B0" w:rsidRDefault="007162A5" w:rsidP="007162A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AB25B0">
        <w:rPr>
          <w:rFonts w:ascii="Arial" w:eastAsia="Times New Roman" w:hAnsi="Arial" w:cs="Arial"/>
          <w:sz w:val="24"/>
          <w:szCs w:val="24"/>
        </w:rPr>
        <w:t>Ukupan broj bodova = broj bodova za ponuđenu cijenu (C) + broj bodova za kvalitet (K)</w:t>
      </w:r>
    </w:p>
    <w:p w14:paraId="28C90DF9" w14:textId="77777777" w:rsidR="007162A5" w:rsidRPr="00AB25B0" w:rsidRDefault="007162A5" w:rsidP="007162A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AB25B0">
        <w:rPr>
          <w:rFonts w:ascii="Arial" w:eastAsia="Times New Roman" w:hAnsi="Arial" w:cs="Arial"/>
          <w:sz w:val="24"/>
          <w:szCs w:val="24"/>
        </w:rPr>
        <w:t>Ponuđač sa najvećim brojem bodova (C + K) će biti izabran kao prvorangirani.</w:t>
      </w:r>
    </w:p>
    <w:p w14:paraId="4429C627" w14:textId="77777777" w:rsidR="007162A5" w:rsidRDefault="007162A5" w:rsidP="007162A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303CC5">
        <w:rPr>
          <w:rFonts w:ascii="Arial" w:eastAsia="Times New Roman" w:hAnsi="Arial" w:cs="Arial"/>
          <w:sz w:val="24"/>
          <w:szCs w:val="24"/>
        </w:rPr>
        <w:t>Ako su dvije ili više ponuda jedna</w:t>
      </w:r>
      <w:r>
        <w:rPr>
          <w:rFonts w:ascii="Arial" w:eastAsia="Times New Roman" w:hAnsi="Arial" w:cs="Arial"/>
          <w:sz w:val="24"/>
          <w:szCs w:val="24"/>
        </w:rPr>
        <w:t>ko rangirane prema kriterijumu za izbor najpovoljnije ponude</w:t>
      </w:r>
      <w:r w:rsidRPr="00303CC5">
        <w:rPr>
          <w:rFonts w:ascii="Arial" w:eastAsia="Times New Roman" w:hAnsi="Arial" w:cs="Arial"/>
          <w:sz w:val="24"/>
          <w:szCs w:val="24"/>
        </w:rPr>
        <w:t>, kao ekonomski najpovoljnija ponuda biće izabrana ponuda koja je pristigla ranije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1A38CFA" w14:textId="77777777" w:rsidR="007162A5" w:rsidRPr="00303CC5" w:rsidRDefault="007162A5" w:rsidP="007162A5">
      <w:pPr>
        <w:pStyle w:val="NoSpacing"/>
        <w:rPr>
          <w:rFonts w:ascii="Arial" w:eastAsia="Times New Roman" w:hAnsi="Arial" w:cs="Arial"/>
          <w:sz w:val="24"/>
          <w:szCs w:val="24"/>
          <w:u w:val="single"/>
        </w:rPr>
      </w:pPr>
      <w:r w:rsidRPr="00303CC5">
        <w:rPr>
          <w:rFonts w:ascii="Arial" w:eastAsia="Times New Roman" w:hAnsi="Arial" w:cs="Arial"/>
          <w:sz w:val="24"/>
          <w:szCs w:val="24"/>
          <w:u w:val="single"/>
        </w:rPr>
        <w:t xml:space="preserve">Napomena: </w:t>
      </w:r>
    </w:p>
    <w:p w14:paraId="4A641F3F" w14:textId="77777777" w:rsidR="007162A5" w:rsidRPr="00303CC5" w:rsidRDefault="007162A5" w:rsidP="007162A5">
      <w:pPr>
        <w:pStyle w:val="NoSpacing"/>
        <w:rPr>
          <w:rFonts w:ascii="Arial" w:eastAsia="Times New Roman" w:hAnsi="Arial" w:cs="Arial"/>
          <w:sz w:val="24"/>
          <w:szCs w:val="24"/>
        </w:rPr>
      </w:pPr>
      <w:r w:rsidRPr="00303CC5">
        <w:rPr>
          <w:rFonts w:ascii="Arial" w:eastAsia="Times New Roman" w:hAnsi="Arial" w:cs="Arial"/>
          <w:sz w:val="24"/>
          <w:szCs w:val="24"/>
        </w:rPr>
        <w:t>Ponuda čija ponuđena cijena bude jednaka ili veća od procijenjene vrijednosti nabavke biće odbijena.</w:t>
      </w:r>
    </w:p>
    <w:p w14:paraId="7E0F9836" w14:textId="77777777" w:rsidR="006263D4" w:rsidRPr="00FD05EE" w:rsidRDefault="006263D4" w:rsidP="006263D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</w:p>
    <w:p w14:paraId="374F5823" w14:textId="77777777" w:rsidR="006263D4" w:rsidRPr="00FD05EE" w:rsidRDefault="006263D4" w:rsidP="006263D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D05EE">
        <w:rPr>
          <w:rFonts w:ascii="Arial" w:eastAsia="Times New Roman" w:hAnsi="Arial" w:cs="Arial"/>
          <w:b/>
          <w:sz w:val="24"/>
          <w:szCs w:val="24"/>
          <w:u w:val="single"/>
        </w:rPr>
        <w:t xml:space="preserve">NAČIN DOSTAVLJANJA PONUDE: </w:t>
      </w:r>
    </w:p>
    <w:p w14:paraId="79F50EC1" w14:textId="77777777" w:rsidR="006263D4" w:rsidRPr="00FD05EE" w:rsidRDefault="006263D4" w:rsidP="006263D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FD05EE">
        <w:rPr>
          <w:rFonts w:ascii="Arial" w:eastAsia="Times New Roman" w:hAnsi="Arial" w:cs="Arial"/>
          <w:sz w:val="24"/>
          <w:szCs w:val="24"/>
        </w:rPr>
        <w:t>Ponude se dostavljaju u zatvorenoj koverti, na kojoj se navo</w:t>
      </w:r>
      <w:r w:rsidR="00B16647">
        <w:rPr>
          <w:rFonts w:ascii="Arial" w:eastAsia="Times New Roman" w:hAnsi="Arial" w:cs="Arial"/>
          <w:sz w:val="24"/>
          <w:szCs w:val="24"/>
        </w:rPr>
        <w:t>di: naziv i sjedište naručioca</w:t>
      </w:r>
      <w:r w:rsidRPr="00FD05EE">
        <w:rPr>
          <w:rFonts w:ascii="Arial" w:eastAsia="Times New Roman" w:hAnsi="Arial" w:cs="Arial"/>
          <w:sz w:val="24"/>
          <w:szCs w:val="24"/>
        </w:rPr>
        <w:t>, naziv, sjedište i adresa ponuđača i naznake "Ponuda" i "Ne otvaraj prije roka za otvaranje ponuda".</w:t>
      </w:r>
    </w:p>
    <w:p w14:paraId="4943EC5D" w14:textId="77777777" w:rsidR="006263D4" w:rsidRPr="00D94AB6" w:rsidRDefault="006263D4" w:rsidP="006263D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D94AB6">
        <w:rPr>
          <w:rFonts w:ascii="Arial" w:eastAsia="Times New Roman" w:hAnsi="Arial" w:cs="Arial"/>
          <w:sz w:val="24"/>
          <w:szCs w:val="24"/>
        </w:rPr>
        <w:t>Ponude se dostavljaju:</w:t>
      </w:r>
    </w:p>
    <w:p w14:paraId="4DCF7524" w14:textId="77777777" w:rsidR="006263D4" w:rsidRPr="00D94AB6" w:rsidRDefault="006263D4" w:rsidP="006263D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D94AB6">
        <w:rPr>
          <w:rFonts w:ascii="Arial" w:eastAsia="Times New Roman" w:hAnsi="Arial" w:cs="Arial"/>
          <w:sz w:val="24"/>
          <w:szCs w:val="24"/>
        </w:rPr>
        <w:t xml:space="preserve">- neposredno na arhiv naručioca, na adresu: JU OŠ „Blažo Jokov Orlandić“, ulica </w:t>
      </w:r>
      <w:r w:rsidR="0003209C" w:rsidRPr="00D94AB6">
        <w:rPr>
          <w:rFonts w:ascii="Arial" w:eastAsia="Times New Roman" w:hAnsi="Arial" w:cs="Arial"/>
          <w:sz w:val="24"/>
          <w:szCs w:val="24"/>
        </w:rPr>
        <w:t>Mila Boškovića br.3</w:t>
      </w:r>
      <w:r w:rsidRPr="00D94AB6">
        <w:rPr>
          <w:rFonts w:ascii="Arial" w:eastAsia="Times New Roman" w:hAnsi="Arial" w:cs="Arial"/>
          <w:sz w:val="24"/>
          <w:szCs w:val="24"/>
        </w:rPr>
        <w:t xml:space="preserve">, 85000 Bar, </w:t>
      </w:r>
      <w:r w:rsidR="000657A6" w:rsidRPr="00D94AB6">
        <w:rPr>
          <w:rFonts w:ascii="Arial" w:eastAsia="Times New Roman" w:hAnsi="Arial" w:cs="Arial"/>
          <w:sz w:val="24"/>
          <w:szCs w:val="24"/>
        </w:rPr>
        <w:t xml:space="preserve">radnim </w:t>
      </w:r>
      <w:r w:rsidR="004C2088" w:rsidRPr="00D94AB6">
        <w:rPr>
          <w:rFonts w:ascii="Arial" w:eastAsia="Times New Roman" w:hAnsi="Arial" w:cs="Arial"/>
          <w:sz w:val="24"/>
          <w:szCs w:val="24"/>
        </w:rPr>
        <w:t>danima od 08,00 do 14,0</w:t>
      </w:r>
      <w:r w:rsidR="000657A6" w:rsidRPr="00D94AB6">
        <w:rPr>
          <w:rFonts w:ascii="Arial" w:eastAsia="Times New Roman" w:hAnsi="Arial" w:cs="Arial"/>
          <w:sz w:val="24"/>
          <w:szCs w:val="24"/>
        </w:rPr>
        <w:t>0 časova, a najkasnije do 31</w:t>
      </w:r>
      <w:r w:rsidR="004C2088" w:rsidRPr="00D94AB6">
        <w:rPr>
          <w:rFonts w:ascii="Arial" w:eastAsia="Times New Roman" w:hAnsi="Arial" w:cs="Arial"/>
          <w:sz w:val="24"/>
          <w:szCs w:val="24"/>
        </w:rPr>
        <w:t>.03.2025.god. do 14,0</w:t>
      </w:r>
      <w:r w:rsidR="000657A6" w:rsidRPr="00D94AB6">
        <w:rPr>
          <w:rFonts w:ascii="Arial" w:eastAsia="Times New Roman" w:hAnsi="Arial" w:cs="Arial"/>
          <w:sz w:val="24"/>
          <w:szCs w:val="24"/>
        </w:rPr>
        <w:t xml:space="preserve">0 časova </w:t>
      </w:r>
      <w:r w:rsidRPr="00D94AB6">
        <w:rPr>
          <w:rFonts w:ascii="Arial" w:eastAsia="Times New Roman" w:hAnsi="Arial" w:cs="Arial"/>
          <w:sz w:val="24"/>
          <w:szCs w:val="24"/>
        </w:rPr>
        <w:t xml:space="preserve">ili </w:t>
      </w:r>
    </w:p>
    <w:p w14:paraId="2ACDB940" w14:textId="77777777" w:rsidR="006263D4" w:rsidRPr="00D94AB6" w:rsidRDefault="006263D4" w:rsidP="006263D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D94AB6">
        <w:rPr>
          <w:rFonts w:ascii="Arial" w:eastAsia="Times New Roman" w:hAnsi="Arial" w:cs="Arial"/>
          <w:sz w:val="24"/>
          <w:szCs w:val="24"/>
        </w:rPr>
        <w:t xml:space="preserve">- putem pošte ili nekog drugog operatera preporučenom pošiljkom, na adresu: </w:t>
      </w:r>
      <w:r w:rsidR="0003209C" w:rsidRPr="00D94AB6">
        <w:rPr>
          <w:rFonts w:ascii="Arial" w:eastAsia="Times New Roman" w:hAnsi="Arial" w:cs="Arial"/>
          <w:sz w:val="24"/>
          <w:szCs w:val="24"/>
        </w:rPr>
        <w:t>JU OŠ „Blažo Jokov Orlandić“, ulica Mila Boškovića br.3, 85000 Bar</w:t>
      </w:r>
      <w:r w:rsidRPr="00D94AB6">
        <w:rPr>
          <w:rFonts w:ascii="Arial" w:eastAsia="Times New Roman" w:hAnsi="Arial" w:cs="Arial"/>
          <w:sz w:val="24"/>
          <w:szCs w:val="24"/>
        </w:rPr>
        <w:t>, s</w:t>
      </w:r>
      <w:r w:rsidR="00D94AB6">
        <w:rPr>
          <w:rFonts w:ascii="Arial" w:eastAsia="Times New Roman" w:hAnsi="Arial" w:cs="Arial"/>
          <w:sz w:val="24"/>
          <w:szCs w:val="24"/>
        </w:rPr>
        <w:t xml:space="preserve"> </w:t>
      </w:r>
      <w:r w:rsidRPr="00D94AB6">
        <w:rPr>
          <w:rFonts w:ascii="Arial" w:eastAsia="Times New Roman" w:hAnsi="Arial" w:cs="Arial"/>
          <w:sz w:val="24"/>
          <w:szCs w:val="24"/>
        </w:rPr>
        <w:t xml:space="preserve">tim što pošiljka mora biti uručena naručiocu </w:t>
      </w:r>
      <w:r w:rsidR="0023587D" w:rsidRPr="00D94AB6">
        <w:rPr>
          <w:rFonts w:ascii="Arial" w:eastAsia="Times New Roman" w:hAnsi="Arial" w:cs="Arial"/>
          <w:sz w:val="24"/>
          <w:szCs w:val="24"/>
        </w:rPr>
        <w:t xml:space="preserve">najkasnije </w:t>
      </w:r>
      <w:r w:rsidR="000657A6" w:rsidRPr="00D94AB6">
        <w:rPr>
          <w:rFonts w:ascii="Arial" w:eastAsia="Times New Roman" w:hAnsi="Arial" w:cs="Arial"/>
          <w:sz w:val="24"/>
          <w:szCs w:val="24"/>
        </w:rPr>
        <w:t>31</w:t>
      </w:r>
      <w:r w:rsidR="004C2088" w:rsidRPr="00D94AB6">
        <w:rPr>
          <w:rFonts w:ascii="Arial" w:eastAsia="Times New Roman" w:hAnsi="Arial" w:cs="Arial"/>
          <w:sz w:val="24"/>
          <w:szCs w:val="24"/>
        </w:rPr>
        <w:t>.03.2025.god. do 14,0</w:t>
      </w:r>
      <w:r w:rsidR="000657A6" w:rsidRPr="00D94AB6">
        <w:rPr>
          <w:rFonts w:ascii="Arial" w:eastAsia="Times New Roman" w:hAnsi="Arial" w:cs="Arial"/>
          <w:sz w:val="24"/>
          <w:szCs w:val="24"/>
        </w:rPr>
        <w:t>0 časova</w:t>
      </w:r>
      <w:r w:rsidRPr="00D94AB6">
        <w:rPr>
          <w:rFonts w:ascii="Arial" w:eastAsia="Times New Roman" w:hAnsi="Arial" w:cs="Arial"/>
          <w:sz w:val="24"/>
          <w:szCs w:val="24"/>
        </w:rPr>
        <w:t>.</w:t>
      </w:r>
    </w:p>
    <w:p w14:paraId="3148978E" w14:textId="77777777" w:rsidR="0003209C" w:rsidRPr="00FD05EE" w:rsidRDefault="0003209C" w:rsidP="0003209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</w:p>
    <w:p w14:paraId="48EAEB1E" w14:textId="77777777" w:rsidR="0003209C" w:rsidRPr="00FD05EE" w:rsidRDefault="0003209C" w:rsidP="0003209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FD05EE">
        <w:rPr>
          <w:rFonts w:ascii="Arial" w:eastAsia="Times New Roman" w:hAnsi="Arial" w:cs="Arial"/>
          <w:b/>
          <w:sz w:val="24"/>
          <w:szCs w:val="24"/>
          <w:u w:val="single"/>
        </w:rPr>
        <w:t>JAVNO OTVARANJE PONUDA:</w:t>
      </w:r>
      <w:r w:rsidRPr="00FD05E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74AB124" w14:textId="77777777" w:rsidR="0003209C" w:rsidRPr="00D94AB6" w:rsidRDefault="0003209C" w:rsidP="0003209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D94AB6">
        <w:rPr>
          <w:rFonts w:ascii="Arial" w:eastAsia="Times New Roman" w:hAnsi="Arial" w:cs="Arial"/>
          <w:sz w:val="24"/>
          <w:szCs w:val="24"/>
        </w:rPr>
        <w:t xml:space="preserve">Javno otvaranje ponuda, kome mogu da prisustvuju ovlašćeni predstavnici ponuđača, obaviće se u prostorijama </w:t>
      </w:r>
      <w:r w:rsidR="000657A6" w:rsidRPr="00D94AB6">
        <w:rPr>
          <w:rFonts w:ascii="Arial" w:eastAsia="Times New Roman" w:hAnsi="Arial" w:cs="Arial"/>
          <w:sz w:val="24"/>
          <w:szCs w:val="24"/>
        </w:rPr>
        <w:t>JU OŠ „Blažo Jokov Orlandić“</w:t>
      </w:r>
      <w:r w:rsidRPr="00D94AB6">
        <w:rPr>
          <w:rFonts w:ascii="Arial" w:eastAsia="Times New Roman" w:hAnsi="Arial" w:cs="Arial"/>
          <w:sz w:val="24"/>
          <w:szCs w:val="24"/>
        </w:rPr>
        <w:t xml:space="preserve">, na adresi </w:t>
      </w:r>
      <w:r w:rsidR="007947F2" w:rsidRPr="00D94AB6">
        <w:rPr>
          <w:rFonts w:ascii="Arial" w:eastAsia="Times New Roman" w:hAnsi="Arial" w:cs="Arial"/>
          <w:sz w:val="24"/>
          <w:szCs w:val="24"/>
        </w:rPr>
        <w:t>JU OŠ „Blažo Jokov Orlandić“, ulica Mila Boškovića br.3, 85000 Bar</w:t>
      </w:r>
      <w:r w:rsidRPr="00D94AB6">
        <w:rPr>
          <w:rFonts w:ascii="Arial" w:eastAsia="Times New Roman" w:hAnsi="Arial" w:cs="Arial"/>
          <w:sz w:val="24"/>
          <w:szCs w:val="24"/>
        </w:rPr>
        <w:t xml:space="preserve">, dana </w:t>
      </w:r>
      <w:r w:rsidR="004C2088" w:rsidRPr="00D94AB6">
        <w:rPr>
          <w:rFonts w:ascii="Arial" w:eastAsia="Times New Roman" w:hAnsi="Arial" w:cs="Arial"/>
          <w:sz w:val="24"/>
          <w:szCs w:val="24"/>
        </w:rPr>
        <w:t>31.03.2025.god. do 14,0</w:t>
      </w:r>
      <w:r w:rsidR="000657A6" w:rsidRPr="00D94AB6">
        <w:rPr>
          <w:rFonts w:ascii="Arial" w:eastAsia="Times New Roman" w:hAnsi="Arial" w:cs="Arial"/>
          <w:sz w:val="24"/>
          <w:szCs w:val="24"/>
        </w:rPr>
        <w:t xml:space="preserve">0 </w:t>
      </w:r>
      <w:r w:rsidRPr="00D94AB6">
        <w:rPr>
          <w:rFonts w:ascii="Arial" w:eastAsia="Times New Roman" w:hAnsi="Arial" w:cs="Arial"/>
          <w:sz w:val="24"/>
          <w:szCs w:val="24"/>
        </w:rPr>
        <w:t>časova.</w:t>
      </w:r>
    </w:p>
    <w:p w14:paraId="077AAAB7" w14:textId="77777777" w:rsidR="0003209C" w:rsidRPr="00FD05EE" w:rsidRDefault="0003209C" w:rsidP="0003209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</w:p>
    <w:p w14:paraId="07F3F30B" w14:textId="77777777" w:rsidR="0003209C" w:rsidRPr="00FD05EE" w:rsidRDefault="0003209C" w:rsidP="0003209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FD05EE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ROK ZA DONOŠENJE ODLUKE O IZBORU NAJPOVOLJNIJE PONUDE:</w:t>
      </w:r>
      <w:r w:rsidRPr="00FD05E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4BFA831" w14:textId="77777777" w:rsidR="0003209C" w:rsidRPr="00FD05EE" w:rsidRDefault="0003209C" w:rsidP="0003209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FD05EE">
        <w:rPr>
          <w:rFonts w:ascii="Arial" w:eastAsia="Times New Roman" w:hAnsi="Arial" w:cs="Arial"/>
          <w:sz w:val="24"/>
          <w:szCs w:val="24"/>
        </w:rPr>
        <w:t>Krajnji rok za donošenje odluke o izboru najpovoljnije ponude</w:t>
      </w:r>
      <w:r w:rsidR="003410EC" w:rsidRPr="00FD05EE">
        <w:rPr>
          <w:rFonts w:ascii="Arial" w:eastAsia="Times New Roman" w:hAnsi="Arial" w:cs="Arial"/>
          <w:sz w:val="24"/>
          <w:szCs w:val="24"/>
        </w:rPr>
        <w:t xml:space="preserve"> je </w:t>
      </w:r>
      <w:r w:rsidR="008C1D82">
        <w:rPr>
          <w:rFonts w:ascii="Arial" w:eastAsia="Times New Roman" w:hAnsi="Arial" w:cs="Arial"/>
          <w:sz w:val="24"/>
          <w:szCs w:val="24"/>
        </w:rPr>
        <w:t>10.04.2025</w:t>
      </w:r>
      <w:r w:rsidRPr="00FD05EE">
        <w:rPr>
          <w:rFonts w:ascii="Arial" w:eastAsia="Times New Roman" w:hAnsi="Arial" w:cs="Arial"/>
          <w:sz w:val="24"/>
          <w:szCs w:val="24"/>
        </w:rPr>
        <w:t>. godine.</w:t>
      </w:r>
    </w:p>
    <w:p w14:paraId="37A4264F" w14:textId="77777777" w:rsidR="003410EC" w:rsidRPr="00FD05EE" w:rsidRDefault="003410EC" w:rsidP="0003209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</w:p>
    <w:p w14:paraId="4B9FA046" w14:textId="77777777" w:rsidR="000A2F47" w:rsidRPr="00933756" w:rsidRDefault="000A2F47" w:rsidP="00933756">
      <w:pPr>
        <w:pStyle w:val="NoSpacing"/>
        <w:rPr>
          <w:rFonts w:ascii="Arial" w:hAnsi="Arial" w:cs="Arial"/>
          <w:color w:val="000000"/>
          <w:lang w:val="sr-Latn-CS"/>
        </w:rPr>
      </w:pPr>
    </w:p>
    <w:sectPr w:rsidR="000A2F47" w:rsidRPr="00933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93D51" w14:textId="77777777" w:rsidR="005521AD" w:rsidRDefault="005521AD" w:rsidP="008F67EB">
      <w:pPr>
        <w:spacing w:after="0" w:line="240" w:lineRule="auto"/>
      </w:pPr>
      <w:r>
        <w:separator/>
      </w:r>
    </w:p>
  </w:endnote>
  <w:endnote w:type="continuationSeparator" w:id="0">
    <w:p w14:paraId="0998A6D3" w14:textId="77777777" w:rsidR="005521AD" w:rsidRDefault="005521AD" w:rsidP="008F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422D2" w14:textId="77777777" w:rsidR="005521AD" w:rsidRDefault="005521AD" w:rsidP="008F67EB">
      <w:pPr>
        <w:spacing w:after="0" w:line="240" w:lineRule="auto"/>
      </w:pPr>
      <w:r>
        <w:separator/>
      </w:r>
    </w:p>
  </w:footnote>
  <w:footnote w:type="continuationSeparator" w:id="0">
    <w:p w14:paraId="08E8948F" w14:textId="77777777" w:rsidR="005521AD" w:rsidRDefault="005521AD" w:rsidP="008F6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0A"/>
    <w:rsid w:val="0003209C"/>
    <w:rsid w:val="00060F5A"/>
    <w:rsid w:val="000657A6"/>
    <w:rsid w:val="00065AC7"/>
    <w:rsid w:val="000757B4"/>
    <w:rsid w:val="00090AC3"/>
    <w:rsid w:val="000A2F47"/>
    <w:rsid w:val="000E1EFE"/>
    <w:rsid w:val="000F707D"/>
    <w:rsid w:val="00121A5D"/>
    <w:rsid w:val="00130704"/>
    <w:rsid w:val="00156834"/>
    <w:rsid w:val="001702D3"/>
    <w:rsid w:val="001B7226"/>
    <w:rsid w:val="001F7D55"/>
    <w:rsid w:val="00212694"/>
    <w:rsid w:val="00227334"/>
    <w:rsid w:val="0023587D"/>
    <w:rsid w:val="00282F20"/>
    <w:rsid w:val="002C6032"/>
    <w:rsid w:val="00336933"/>
    <w:rsid w:val="003410EC"/>
    <w:rsid w:val="00377EF6"/>
    <w:rsid w:val="00390F44"/>
    <w:rsid w:val="003A092B"/>
    <w:rsid w:val="003A4869"/>
    <w:rsid w:val="004306E9"/>
    <w:rsid w:val="00483696"/>
    <w:rsid w:val="004A56C2"/>
    <w:rsid w:val="004B4A48"/>
    <w:rsid w:val="004C2088"/>
    <w:rsid w:val="004C47C5"/>
    <w:rsid w:val="004F3846"/>
    <w:rsid w:val="004F6E0A"/>
    <w:rsid w:val="0054189F"/>
    <w:rsid w:val="00542EDC"/>
    <w:rsid w:val="005521AD"/>
    <w:rsid w:val="00593747"/>
    <w:rsid w:val="005D2FD4"/>
    <w:rsid w:val="005E52D9"/>
    <w:rsid w:val="00607EB1"/>
    <w:rsid w:val="006263D4"/>
    <w:rsid w:val="00627EFD"/>
    <w:rsid w:val="00643EC7"/>
    <w:rsid w:val="006B1FAB"/>
    <w:rsid w:val="006C796B"/>
    <w:rsid w:val="006D43F0"/>
    <w:rsid w:val="006D62A2"/>
    <w:rsid w:val="007162A5"/>
    <w:rsid w:val="007342F5"/>
    <w:rsid w:val="00746253"/>
    <w:rsid w:val="00747F99"/>
    <w:rsid w:val="007666BE"/>
    <w:rsid w:val="00772CF5"/>
    <w:rsid w:val="007947F2"/>
    <w:rsid w:val="007A1306"/>
    <w:rsid w:val="007D07D3"/>
    <w:rsid w:val="007E6088"/>
    <w:rsid w:val="00802B3B"/>
    <w:rsid w:val="00821F29"/>
    <w:rsid w:val="0087251E"/>
    <w:rsid w:val="00873BAF"/>
    <w:rsid w:val="008B2873"/>
    <w:rsid w:val="008C1D82"/>
    <w:rsid w:val="008C77C1"/>
    <w:rsid w:val="008F67EB"/>
    <w:rsid w:val="009023D5"/>
    <w:rsid w:val="009335C6"/>
    <w:rsid w:val="00933756"/>
    <w:rsid w:val="00984978"/>
    <w:rsid w:val="009C12B8"/>
    <w:rsid w:val="009D04CB"/>
    <w:rsid w:val="00A146F2"/>
    <w:rsid w:val="00A63A7F"/>
    <w:rsid w:val="00A932F1"/>
    <w:rsid w:val="00AA639A"/>
    <w:rsid w:val="00B16647"/>
    <w:rsid w:val="00B72423"/>
    <w:rsid w:val="00B9736D"/>
    <w:rsid w:val="00BB1B9D"/>
    <w:rsid w:val="00BE0E36"/>
    <w:rsid w:val="00C2708C"/>
    <w:rsid w:val="00C323E6"/>
    <w:rsid w:val="00C50115"/>
    <w:rsid w:val="00C578B4"/>
    <w:rsid w:val="00CA1EA7"/>
    <w:rsid w:val="00D04472"/>
    <w:rsid w:val="00D2469E"/>
    <w:rsid w:val="00D331B7"/>
    <w:rsid w:val="00D331BD"/>
    <w:rsid w:val="00D51C46"/>
    <w:rsid w:val="00D94AB6"/>
    <w:rsid w:val="00D96B35"/>
    <w:rsid w:val="00DD627C"/>
    <w:rsid w:val="00DF0117"/>
    <w:rsid w:val="00E02C51"/>
    <w:rsid w:val="00E369E7"/>
    <w:rsid w:val="00E4244B"/>
    <w:rsid w:val="00EA26E8"/>
    <w:rsid w:val="00EA69B7"/>
    <w:rsid w:val="00F264C3"/>
    <w:rsid w:val="00F72CF7"/>
    <w:rsid w:val="00FB10DB"/>
    <w:rsid w:val="00FD05EE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37F1"/>
  <w15:chartTrackingRefBased/>
  <w15:docId w15:val="{EC535CAC-352A-41B1-89E6-B49E0C9A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7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F6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7EB"/>
  </w:style>
  <w:style w:type="paragraph" w:styleId="Footer">
    <w:name w:val="footer"/>
    <w:basedOn w:val="Normal"/>
    <w:link w:val="FooterChar"/>
    <w:uiPriority w:val="99"/>
    <w:unhideWhenUsed/>
    <w:rsid w:val="008F6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7EB"/>
  </w:style>
  <w:style w:type="paragraph" w:styleId="ListParagraph">
    <w:name w:val="List Paragraph"/>
    <w:basedOn w:val="Normal"/>
    <w:uiPriority w:val="34"/>
    <w:qFormat/>
    <w:rsid w:val="00A932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DDF4-AA9A-40CF-94DA-D132DE9D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Direktor "Blažo J. Orlandic" Bar</cp:lastModifiedBy>
  <cp:revision>2</cp:revision>
  <cp:lastPrinted>2025-03-19T12:56:00Z</cp:lastPrinted>
  <dcterms:created xsi:type="dcterms:W3CDTF">2025-03-19T13:06:00Z</dcterms:created>
  <dcterms:modified xsi:type="dcterms:W3CDTF">2025-03-19T13:06:00Z</dcterms:modified>
</cp:coreProperties>
</file>